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D8A49" w14:textId="77777777" w:rsidR="00B85DC1" w:rsidRPr="000C2345" w:rsidRDefault="00E744CB" w:rsidP="00B85DC1">
      <w:pPr>
        <w:rPr>
          <w:rFonts w:asciiTheme="minorHAnsi" w:eastAsia="MS Gothic" w:hAnsiTheme="minorHAnsi" w:cs="Arial"/>
          <w:b/>
          <w:sz w:val="22"/>
          <w:szCs w:val="22"/>
          <w:u w:val="single"/>
        </w:rPr>
      </w:pPr>
      <w:r w:rsidRPr="000C2345">
        <w:rPr>
          <w:rFonts w:asciiTheme="minorHAnsi" w:eastAsia="MS Gothic" w:hAnsiTheme="minorHAnsi" w:cs="Arial"/>
          <w:b/>
          <w:noProof/>
          <w:sz w:val="22"/>
          <w:szCs w:val="22"/>
          <w:u w:val="single"/>
        </w:rPr>
        <mc:AlternateContent>
          <mc:Choice Requires="wps">
            <w:drawing>
              <wp:anchor distT="0" distB="0" distL="114300" distR="114300" simplePos="0" relativeHeight="251659264" behindDoc="0" locked="0" layoutInCell="1" allowOverlap="1" wp14:anchorId="1F941BE4" wp14:editId="0FFEC044">
                <wp:simplePos x="0" y="0"/>
                <wp:positionH relativeFrom="column">
                  <wp:posOffset>1651635</wp:posOffset>
                </wp:positionH>
                <wp:positionV relativeFrom="paragraph">
                  <wp:posOffset>-274320</wp:posOffset>
                </wp:positionV>
                <wp:extent cx="4783455" cy="9632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96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96E92" w14:textId="77777777" w:rsidR="004E209C" w:rsidRPr="002711DE" w:rsidRDefault="004E209C" w:rsidP="002711DE">
                            <w:pPr>
                              <w:jc w:val="center"/>
                              <w:rPr>
                                <w:rFonts w:ascii="Arial" w:hAnsi="Arial" w:cs="Arial"/>
                                <w:b/>
                                <w:bCs/>
                                <w:sz w:val="22"/>
                                <w:szCs w:val="22"/>
                              </w:rPr>
                            </w:pPr>
                            <w:r w:rsidRPr="002711DE">
                              <w:rPr>
                                <w:rFonts w:ascii="Arial" w:hAnsi="Arial" w:cs="Arial"/>
                                <w:b/>
                                <w:bCs/>
                                <w:sz w:val="22"/>
                                <w:szCs w:val="22"/>
                              </w:rPr>
                              <w:t xml:space="preserve">UNICEF </w:t>
                            </w:r>
                            <w:r w:rsidR="000102F0">
                              <w:rPr>
                                <w:rFonts w:ascii="Arial" w:hAnsi="Arial" w:cs="Arial"/>
                                <w:b/>
                                <w:bCs/>
                                <w:sz w:val="22"/>
                                <w:szCs w:val="22"/>
                              </w:rPr>
                              <w:t>PACIFIC</w:t>
                            </w:r>
                          </w:p>
                          <w:p w14:paraId="44438160" w14:textId="77777777" w:rsidR="00E50425" w:rsidRDefault="004E209C" w:rsidP="002711DE">
                            <w:pPr>
                              <w:jc w:val="center"/>
                              <w:rPr>
                                <w:rFonts w:ascii="Arial" w:hAnsi="Arial" w:cs="Arial"/>
                                <w:b/>
                                <w:bCs/>
                                <w:sz w:val="22"/>
                                <w:szCs w:val="22"/>
                              </w:rPr>
                            </w:pPr>
                            <w:r w:rsidRPr="002711DE">
                              <w:rPr>
                                <w:rFonts w:ascii="Arial" w:hAnsi="Arial" w:cs="Arial"/>
                                <w:b/>
                                <w:bCs/>
                                <w:sz w:val="22"/>
                                <w:szCs w:val="22"/>
                              </w:rPr>
                              <w:t xml:space="preserve">TERMS OF REFERENCE FOR </w:t>
                            </w:r>
                          </w:p>
                          <w:p w14:paraId="6CC70B66" w14:textId="488F8368" w:rsidR="004E209C" w:rsidRPr="002711DE" w:rsidRDefault="000C741F" w:rsidP="002711DE">
                            <w:pPr>
                              <w:jc w:val="center"/>
                              <w:rPr>
                                <w:rFonts w:ascii="Arial" w:hAnsi="Arial" w:cs="Arial"/>
                                <w:sz w:val="22"/>
                                <w:szCs w:val="22"/>
                              </w:rPr>
                            </w:pPr>
                            <w:bookmarkStart w:id="0" w:name="_GoBack"/>
                            <w:r>
                              <w:rPr>
                                <w:rFonts w:ascii="Arial" w:hAnsi="Arial" w:cs="Arial"/>
                                <w:b/>
                                <w:bCs/>
                                <w:sz w:val="22"/>
                                <w:szCs w:val="22"/>
                              </w:rPr>
                              <w:t>IMMUNIZATION</w:t>
                            </w:r>
                            <w:r w:rsidR="00731FF0">
                              <w:rPr>
                                <w:rFonts w:ascii="Arial" w:hAnsi="Arial" w:cs="Arial"/>
                                <w:b/>
                                <w:bCs/>
                                <w:sz w:val="22"/>
                                <w:szCs w:val="22"/>
                              </w:rPr>
                              <w:t xml:space="preserve"> </w:t>
                            </w:r>
                            <w:r w:rsidR="005D3C22">
                              <w:rPr>
                                <w:rFonts w:ascii="Arial" w:hAnsi="Arial" w:cs="Arial"/>
                                <w:b/>
                                <w:bCs/>
                                <w:sz w:val="22"/>
                                <w:szCs w:val="22"/>
                              </w:rPr>
                              <w:t>COLD</w:t>
                            </w:r>
                            <w:r w:rsidR="00731FF0">
                              <w:rPr>
                                <w:rFonts w:ascii="Arial" w:hAnsi="Arial" w:cs="Arial"/>
                                <w:b/>
                                <w:bCs/>
                                <w:sz w:val="22"/>
                                <w:szCs w:val="22"/>
                              </w:rPr>
                              <w:t xml:space="preserve"> CHAIN </w:t>
                            </w:r>
                            <w:r w:rsidR="00293294">
                              <w:rPr>
                                <w:rFonts w:ascii="Arial" w:hAnsi="Arial" w:cs="Arial"/>
                                <w:b/>
                                <w:bCs/>
                                <w:sz w:val="22"/>
                                <w:szCs w:val="22"/>
                              </w:rPr>
                              <w:t>CONSULTANT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41BE4" id="_x0000_t202" coordsize="21600,21600" o:spt="202" path="m,l,21600r21600,l21600,xe">
                <v:stroke joinstyle="miter"/>
                <v:path gradientshapeok="t" o:connecttype="rect"/>
              </v:shapetype>
              <v:shape id="Text Box 2" o:spid="_x0000_s1026" type="#_x0000_t202" style="position:absolute;margin-left:130.05pt;margin-top:-21.6pt;width:376.65pt;height:7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PRggIAAA8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" stroked="f">
                <v:textbox>
                  <w:txbxContent>
                    <w:p w14:paraId="06E96E92" w14:textId="77777777" w:rsidR="004E209C" w:rsidRPr="002711DE" w:rsidRDefault="004E209C" w:rsidP="002711DE">
                      <w:pPr>
                        <w:jc w:val="center"/>
                        <w:rPr>
                          <w:rFonts w:ascii="Arial" w:hAnsi="Arial" w:cs="Arial"/>
                          <w:b/>
                          <w:bCs/>
                          <w:sz w:val="22"/>
                          <w:szCs w:val="22"/>
                        </w:rPr>
                      </w:pPr>
                      <w:r w:rsidRPr="002711DE">
                        <w:rPr>
                          <w:rFonts w:ascii="Arial" w:hAnsi="Arial" w:cs="Arial"/>
                          <w:b/>
                          <w:bCs/>
                          <w:sz w:val="22"/>
                          <w:szCs w:val="22"/>
                        </w:rPr>
                        <w:t xml:space="preserve">UNICEF </w:t>
                      </w:r>
                      <w:r w:rsidR="000102F0">
                        <w:rPr>
                          <w:rFonts w:ascii="Arial" w:hAnsi="Arial" w:cs="Arial"/>
                          <w:b/>
                          <w:bCs/>
                          <w:sz w:val="22"/>
                          <w:szCs w:val="22"/>
                        </w:rPr>
                        <w:t>PACIFIC</w:t>
                      </w:r>
                    </w:p>
                    <w:p w14:paraId="44438160" w14:textId="77777777" w:rsidR="00E50425" w:rsidRDefault="004E209C" w:rsidP="002711DE">
                      <w:pPr>
                        <w:jc w:val="center"/>
                        <w:rPr>
                          <w:rFonts w:ascii="Arial" w:hAnsi="Arial" w:cs="Arial"/>
                          <w:b/>
                          <w:bCs/>
                          <w:sz w:val="22"/>
                          <w:szCs w:val="22"/>
                        </w:rPr>
                      </w:pPr>
                      <w:r w:rsidRPr="002711DE">
                        <w:rPr>
                          <w:rFonts w:ascii="Arial" w:hAnsi="Arial" w:cs="Arial"/>
                          <w:b/>
                          <w:bCs/>
                          <w:sz w:val="22"/>
                          <w:szCs w:val="22"/>
                        </w:rPr>
                        <w:t xml:space="preserve">TERMS OF REFERENCE FOR </w:t>
                      </w:r>
                    </w:p>
                    <w:p w14:paraId="6CC70B66" w14:textId="488F8368" w:rsidR="004E209C" w:rsidRPr="002711DE" w:rsidRDefault="000C741F" w:rsidP="002711DE">
                      <w:pPr>
                        <w:jc w:val="center"/>
                        <w:rPr>
                          <w:rFonts w:ascii="Arial" w:hAnsi="Arial" w:cs="Arial"/>
                          <w:sz w:val="22"/>
                          <w:szCs w:val="22"/>
                        </w:rPr>
                      </w:pPr>
                      <w:r>
                        <w:rPr>
                          <w:rFonts w:ascii="Arial" w:hAnsi="Arial" w:cs="Arial"/>
                          <w:b/>
                          <w:bCs/>
                          <w:sz w:val="22"/>
                          <w:szCs w:val="22"/>
                        </w:rPr>
                        <w:t>IMMUNIZATION</w:t>
                      </w:r>
                      <w:r w:rsidR="00731FF0">
                        <w:rPr>
                          <w:rFonts w:ascii="Arial" w:hAnsi="Arial" w:cs="Arial"/>
                          <w:b/>
                          <w:bCs/>
                          <w:sz w:val="22"/>
                          <w:szCs w:val="22"/>
                        </w:rPr>
                        <w:t xml:space="preserve"> </w:t>
                      </w:r>
                      <w:r w:rsidR="005D3C22">
                        <w:rPr>
                          <w:rFonts w:ascii="Arial" w:hAnsi="Arial" w:cs="Arial"/>
                          <w:b/>
                          <w:bCs/>
                          <w:sz w:val="22"/>
                          <w:szCs w:val="22"/>
                        </w:rPr>
                        <w:t>COLD</w:t>
                      </w:r>
                      <w:r w:rsidR="00731FF0">
                        <w:rPr>
                          <w:rFonts w:ascii="Arial" w:hAnsi="Arial" w:cs="Arial"/>
                          <w:b/>
                          <w:bCs/>
                          <w:sz w:val="22"/>
                          <w:szCs w:val="22"/>
                        </w:rPr>
                        <w:t xml:space="preserve"> CHAIN </w:t>
                      </w:r>
                      <w:r w:rsidR="00293294">
                        <w:rPr>
                          <w:rFonts w:ascii="Arial" w:hAnsi="Arial" w:cs="Arial"/>
                          <w:b/>
                          <w:bCs/>
                          <w:sz w:val="22"/>
                          <w:szCs w:val="22"/>
                        </w:rPr>
                        <w:t>CONSULTANT</w:t>
                      </w:r>
                    </w:p>
                  </w:txbxContent>
                </v:textbox>
              </v:shape>
            </w:pict>
          </mc:Fallback>
        </mc:AlternateContent>
      </w:r>
      <w:r w:rsidRPr="000C2345">
        <w:rPr>
          <w:rFonts w:asciiTheme="minorHAnsi" w:hAnsiTheme="minorHAnsi" w:cs="Arial"/>
          <w:noProof/>
          <w:sz w:val="22"/>
          <w:szCs w:val="22"/>
        </w:rPr>
        <w:drawing>
          <wp:inline distT="0" distB="0" distL="0" distR="0" wp14:anchorId="3B229A4A" wp14:editId="3985DB74">
            <wp:extent cx="145542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5420" cy="381000"/>
                    </a:xfrm>
                    <a:prstGeom prst="rect">
                      <a:avLst/>
                    </a:prstGeom>
                    <a:noFill/>
                    <a:ln>
                      <a:noFill/>
                    </a:ln>
                  </pic:spPr>
                </pic:pic>
              </a:graphicData>
            </a:graphic>
          </wp:inline>
        </w:drawing>
      </w:r>
    </w:p>
    <w:p w14:paraId="42BECAB7" w14:textId="77777777" w:rsidR="00B85DC1" w:rsidRPr="000C2345" w:rsidRDefault="00B85DC1" w:rsidP="00B85DC1">
      <w:pPr>
        <w:tabs>
          <w:tab w:val="left" w:pos="1140"/>
        </w:tabs>
        <w:autoSpaceDE w:val="0"/>
        <w:autoSpaceDN w:val="0"/>
        <w:adjustRightInd w:val="0"/>
        <w:rPr>
          <w:rFonts w:asciiTheme="minorHAnsi" w:hAnsiTheme="minorHAnsi" w:cs="Arial"/>
          <w:sz w:val="22"/>
          <w:szCs w:val="22"/>
        </w:rPr>
      </w:pPr>
      <w:r w:rsidRPr="000C2345">
        <w:rPr>
          <w:rFonts w:asciiTheme="minorHAnsi" w:hAnsiTheme="minorHAnsi" w:cs="Arial"/>
          <w:sz w:val="22"/>
          <w:szCs w:val="22"/>
        </w:rPr>
        <w:tab/>
      </w:r>
    </w:p>
    <w:p w14:paraId="2C73B12A" w14:textId="77777777" w:rsidR="002711DE" w:rsidRPr="000C2345" w:rsidRDefault="002711DE" w:rsidP="00B85DC1">
      <w:pPr>
        <w:autoSpaceDE w:val="0"/>
        <w:autoSpaceDN w:val="0"/>
        <w:adjustRightInd w:val="0"/>
        <w:rPr>
          <w:rFonts w:asciiTheme="minorHAnsi" w:hAnsiTheme="minorHAnsi" w:cs="Arial"/>
          <w:b/>
          <w:sz w:val="22"/>
          <w:szCs w:val="22"/>
        </w:rPr>
      </w:pPr>
    </w:p>
    <w:p w14:paraId="6D605433" w14:textId="77777777" w:rsidR="00A542A9" w:rsidRPr="000C2345" w:rsidRDefault="00A542A9" w:rsidP="00B85DC1">
      <w:pPr>
        <w:autoSpaceDE w:val="0"/>
        <w:autoSpaceDN w:val="0"/>
        <w:adjustRightInd w:val="0"/>
        <w:rPr>
          <w:rFonts w:asciiTheme="minorHAnsi" w:hAnsiTheme="minorHAnsi" w:cs="Arial"/>
          <w:b/>
          <w:sz w:val="22"/>
          <w:szCs w:val="22"/>
        </w:rPr>
      </w:pPr>
    </w:p>
    <w:p w14:paraId="238B0E5B" w14:textId="77777777" w:rsidR="00B85DC1" w:rsidRPr="000C2345" w:rsidRDefault="00B85DC1" w:rsidP="00B85DC1">
      <w:pPr>
        <w:autoSpaceDE w:val="0"/>
        <w:autoSpaceDN w:val="0"/>
        <w:adjustRightInd w:val="0"/>
        <w:rPr>
          <w:rFonts w:asciiTheme="minorHAnsi" w:hAnsiTheme="minorHAnsi" w:cs="Arial"/>
          <w:b/>
          <w:sz w:val="22"/>
          <w:szCs w:val="22"/>
        </w:rPr>
      </w:pPr>
      <w:r w:rsidRPr="000C2345">
        <w:rPr>
          <w:rFonts w:asciiTheme="minorHAnsi" w:hAnsiTheme="minorHAnsi" w:cs="Arial"/>
          <w:b/>
          <w:sz w:val="22"/>
          <w:szCs w:val="22"/>
        </w:rPr>
        <w:t>Requesting Section:</w:t>
      </w:r>
      <w:r w:rsidR="000B447E" w:rsidRPr="000C2345">
        <w:rPr>
          <w:rFonts w:asciiTheme="minorHAnsi" w:hAnsiTheme="minorHAnsi" w:cs="Arial"/>
          <w:b/>
          <w:sz w:val="22"/>
          <w:szCs w:val="22"/>
        </w:rPr>
        <w:t xml:space="preserve">  </w:t>
      </w:r>
      <w:r w:rsidR="00A542A9" w:rsidRPr="000C2345">
        <w:rPr>
          <w:rFonts w:asciiTheme="minorHAnsi" w:hAnsiTheme="minorHAnsi" w:cs="Arial"/>
          <w:b/>
          <w:sz w:val="22"/>
          <w:szCs w:val="22"/>
        </w:rPr>
        <w:tab/>
      </w:r>
      <w:r w:rsidR="000C741F">
        <w:rPr>
          <w:rFonts w:asciiTheme="minorHAnsi" w:hAnsiTheme="minorHAnsi" w:cs="Arial"/>
          <w:b/>
          <w:sz w:val="22"/>
          <w:szCs w:val="22"/>
        </w:rPr>
        <w:t>Child Survival and Development</w:t>
      </w:r>
    </w:p>
    <w:p w14:paraId="28B28D34" w14:textId="752C4EBF" w:rsidR="00B85DC1" w:rsidRPr="000C2345" w:rsidRDefault="00B85DC1" w:rsidP="00B85DC1">
      <w:pPr>
        <w:autoSpaceDE w:val="0"/>
        <w:autoSpaceDN w:val="0"/>
        <w:adjustRightInd w:val="0"/>
        <w:rPr>
          <w:rFonts w:asciiTheme="minorHAnsi" w:hAnsiTheme="minorHAnsi" w:cs="Arial"/>
          <w:b/>
          <w:sz w:val="22"/>
          <w:szCs w:val="22"/>
        </w:rPr>
      </w:pPr>
      <w:r w:rsidRPr="000C2345">
        <w:rPr>
          <w:rFonts w:asciiTheme="minorHAnsi" w:hAnsiTheme="minorHAnsi" w:cs="Arial"/>
          <w:b/>
          <w:sz w:val="22"/>
          <w:szCs w:val="22"/>
        </w:rPr>
        <w:t xml:space="preserve">Date/updated </w:t>
      </w:r>
      <w:r w:rsidR="004E209C" w:rsidRPr="000C2345">
        <w:rPr>
          <w:rFonts w:asciiTheme="minorHAnsi" w:hAnsiTheme="minorHAnsi" w:cs="Arial"/>
          <w:b/>
          <w:sz w:val="22"/>
          <w:szCs w:val="22"/>
        </w:rPr>
        <w:t>date:</w:t>
      </w:r>
      <w:r w:rsidR="000B447E" w:rsidRPr="000C2345">
        <w:rPr>
          <w:rFonts w:asciiTheme="minorHAnsi" w:hAnsiTheme="minorHAnsi" w:cs="Arial"/>
          <w:b/>
          <w:sz w:val="22"/>
          <w:szCs w:val="22"/>
        </w:rPr>
        <w:tab/>
      </w:r>
      <w:r w:rsidR="008271F7">
        <w:rPr>
          <w:rFonts w:asciiTheme="minorHAnsi" w:hAnsiTheme="minorHAnsi" w:cs="Arial"/>
          <w:b/>
          <w:sz w:val="22"/>
          <w:szCs w:val="22"/>
        </w:rPr>
        <w:t>0</w:t>
      </w:r>
      <w:r w:rsidR="003A107E">
        <w:rPr>
          <w:rFonts w:asciiTheme="minorHAnsi" w:hAnsiTheme="minorHAnsi" w:cs="Arial"/>
          <w:b/>
          <w:sz w:val="22"/>
          <w:szCs w:val="22"/>
        </w:rPr>
        <w:t>6</w:t>
      </w:r>
      <w:r w:rsidR="000C741F" w:rsidRPr="00F80B84">
        <w:rPr>
          <w:rFonts w:asciiTheme="minorHAnsi" w:hAnsiTheme="minorHAnsi" w:cs="Arial"/>
          <w:b/>
          <w:sz w:val="22"/>
          <w:szCs w:val="22"/>
        </w:rPr>
        <w:t xml:space="preserve"> </w:t>
      </w:r>
      <w:r w:rsidR="003A107E">
        <w:rPr>
          <w:rFonts w:asciiTheme="minorHAnsi" w:hAnsiTheme="minorHAnsi" w:cs="Arial"/>
          <w:b/>
          <w:sz w:val="22"/>
          <w:szCs w:val="22"/>
        </w:rPr>
        <w:t>March</w:t>
      </w:r>
      <w:r w:rsidR="003A107E" w:rsidRPr="00F80B84">
        <w:rPr>
          <w:rFonts w:asciiTheme="minorHAnsi" w:hAnsiTheme="minorHAnsi" w:cs="Arial"/>
          <w:b/>
          <w:sz w:val="22"/>
          <w:szCs w:val="22"/>
        </w:rPr>
        <w:t xml:space="preserve"> </w:t>
      </w:r>
      <w:r w:rsidR="000C741F" w:rsidRPr="00F80B84">
        <w:rPr>
          <w:rFonts w:asciiTheme="minorHAnsi" w:hAnsiTheme="minorHAnsi" w:cs="Arial"/>
          <w:b/>
          <w:sz w:val="22"/>
          <w:szCs w:val="22"/>
        </w:rPr>
        <w:t>201</w:t>
      </w:r>
      <w:r w:rsidR="008271F7">
        <w:rPr>
          <w:rFonts w:asciiTheme="minorHAnsi" w:hAnsiTheme="minorHAnsi" w:cs="Arial"/>
          <w:b/>
          <w:sz w:val="22"/>
          <w:szCs w:val="22"/>
        </w:rPr>
        <w:t>8</w:t>
      </w:r>
    </w:p>
    <w:p w14:paraId="64DFDD0E" w14:textId="77777777" w:rsidR="00B85DC1" w:rsidRPr="000C2345" w:rsidRDefault="00B85DC1" w:rsidP="00B85DC1">
      <w:pPr>
        <w:autoSpaceDE w:val="0"/>
        <w:autoSpaceDN w:val="0"/>
        <w:adjustRightInd w:val="0"/>
        <w:rPr>
          <w:rFonts w:asciiTheme="minorHAnsi" w:hAnsiTheme="minorHAnsi" w:cs="Arial"/>
          <w:sz w:val="22"/>
          <w:szCs w:val="22"/>
        </w:rPr>
      </w:pPr>
    </w:p>
    <w:p w14:paraId="7B3041C4" w14:textId="77777777" w:rsidR="00B85DC1" w:rsidRPr="000C2345" w:rsidRDefault="00B85DC1" w:rsidP="00B85DC1">
      <w:pPr>
        <w:autoSpaceDE w:val="0"/>
        <w:autoSpaceDN w:val="0"/>
        <w:adjustRightInd w:val="0"/>
        <w:rPr>
          <w:rFonts w:asciiTheme="minorHAnsi" w:hAnsiTheme="minorHAnsi" w:cs="Arial"/>
          <w:b/>
          <w:sz w:val="22"/>
          <w:szCs w:val="22"/>
        </w:rPr>
      </w:pPr>
      <w:r w:rsidRPr="000C2345">
        <w:rPr>
          <w:rFonts w:asciiTheme="minorHAnsi" w:hAnsiTheme="minorHAnsi" w:cs="Arial"/>
          <w:b/>
          <w:sz w:val="22"/>
          <w:szCs w:val="22"/>
        </w:rPr>
        <w:t xml:space="preserve">Programme Area and Specific Project involved: </w:t>
      </w:r>
      <w:r w:rsidR="00AF7ABD" w:rsidRPr="000C2345">
        <w:rPr>
          <w:rFonts w:asciiTheme="minorHAnsi" w:hAnsiTheme="minorHAnsi" w:cs="Arial"/>
          <w:b/>
          <w:sz w:val="22"/>
          <w:szCs w:val="22"/>
        </w:rPr>
        <w:tab/>
      </w:r>
      <w:r w:rsidR="003C35CD">
        <w:rPr>
          <w:rFonts w:asciiTheme="minorHAnsi" w:hAnsiTheme="minorHAnsi" w:cs="Arial"/>
          <w:b/>
          <w:sz w:val="22"/>
          <w:szCs w:val="22"/>
        </w:rPr>
        <w:t>Expanded Programme on Immunization (EPI)</w:t>
      </w:r>
    </w:p>
    <w:p w14:paraId="0557FAB0" w14:textId="77777777" w:rsidR="00B85DC1" w:rsidRPr="000C2345" w:rsidRDefault="00B85DC1" w:rsidP="00B85DC1">
      <w:pPr>
        <w:autoSpaceDE w:val="0"/>
        <w:autoSpaceDN w:val="0"/>
        <w:adjustRightInd w:val="0"/>
        <w:rPr>
          <w:rFonts w:asciiTheme="minorHAnsi" w:hAnsiTheme="minorHAnsi" w:cs="Arial"/>
          <w:b/>
          <w:sz w:val="22"/>
          <w:szCs w:val="22"/>
        </w:rPr>
      </w:pPr>
    </w:p>
    <w:p w14:paraId="1B38D66E" w14:textId="77777777" w:rsidR="004F428D" w:rsidRPr="000C2345" w:rsidRDefault="004F428D" w:rsidP="004F428D">
      <w:pPr>
        <w:pStyle w:val="Header"/>
        <w:tabs>
          <w:tab w:val="clear" w:pos="4320"/>
          <w:tab w:val="clear" w:pos="8640"/>
        </w:tabs>
        <w:rPr>
          <w:rFonts w:asciiTheme="minorHAnsi" w:hAnsiTheme="minorHAnsi" w:cs="Arial"/>
          <w:sz w:val="22"/>
          <w:szCs w:val="22"/>
        </w:rPr>
      </w:pPr>
      <w:r w:rsidRPr="000C2345">
        <w:rPr>
          <w:rFonts w:asciiTheme="minorHAnsi" w:hAnsiTheme="minorHAnsi" w:cs="Arial"/>
          <w:sz w:val="22"/>
          <w:szCs w:val="22"/>
        </w:rPr>
        <w:t>******************************************************************************************</w:t>
      </w:r>
    </w:p>
    <w:p w14:paraId="6E86FF0B" w14:textId="77777777" w:rsidR="004F428D" w:rsidRPr="000C2345" w:rsidRDefault="004F428D" w:rsidP="004F428D">
      <w:pPr>
        <w:rPr>
          <w:rFonts w:asciiTheme="minorHAnsi" w:hAnsiTheme="minorHAnsi" w:cs="Arial"/>
          <w:sz w:val="22"/>
          <w:szCs w:val="22"/>
        </w:rPr>
      </w:pPr>
    </w:p>
    <w:p w14:paraId="4BF334F8" w14:textId="77777777" w:rsidR="0063341E" w:rsidRPr="0063341E" w:rsidRDefault="004F428D" w:rsidP="00931415">
      <w:pPr>
        <w:pStyle w:val="ListParagraph"/>
        <w:numPr>
          <w:ilvl w:val="0"/>
          <w:numId w:val="23"/>
        </w:numPr>
        <w:tabs>
          <w:tab w:val="center" w:pos="4680"/>
        </w:tabs>
        <w:spacing w:line="276" w:lineRule="auto"/>
        <w:jc w:val="both"/>
        <w:rPr>
          <w:rFonts w:asciiTheme="minorHAnsi" w:hAnsiTheme="minorHAnsi" w:cs="Arial"/>
          <w:sz w:val="22"/>
          <w:szCs w:val="22"/>
        </w:rPr>
      </w:pPr>
      <w:r w:rsidRPr="000C2345">
        <w:rPr>
          <w:rFonts w:asciiTheme="minorHAnsi" w:hAnsiTheme="minorHAnsi" w:cs="Arial"/>
          <w:b/>
          <w:sz w:val="22"/>
          <w:szCs w:val="22"/>
        </w:rPr>
        <w:t>Purpose of Assignment</w:t>
      </w:r>
      <w:r w:rsidR="00646BFA" w:rsidRPr="000C2345">
        <w:rPr>
          <w:rFonts w:asciiTheme="minorHAnsi" w:hAnsiTheme="minorHAnsi" w:cs="Arial"/>
          <w:b/>
          <w:sz w:val="22"/>
          <w:szCs w:val="22"/>
        </w:rPr>
        <w:t xml:space="preserve">: </w:t>
      </w:r>
    </w:p>
    <w:p w14:paraId="76F5BCFE" w14:textId="5F9CD628" w:rsidR="00B125AB" w:rsidRDefault="00B125AB" w:rsidP="0063341E">
      <w:pPr>
        <w:pStyle w:val="ListParagraph"/>
        <w:tabs>
          <w:tab w:val="center" w:pos="4680"/>
        </w:tabs>
        <w:spacing w:line="276" w:lineRule="auto"/>
        <w:jc w:val="both"/>
        <w:rPr>
          <w:rFonts w:asciiTheme="minorHAnsi" w:hAnsiTheme="minorHAnsi" w:cs="Arial"/>
          <w:sz w:val="22"/>
          <w:szCs w:val="22"/>
        </w:rPr>
      </w:pPr>
      <w:r>
        <w:rPr>
          <w:rFonts w:asciiTheme="minorHAnsi" w:hAnsiTheme="minorHAnsi" w:cs="Arial"/>
          <w:sz w:val="22"/>
          <w:szCs w:val="22"/>
        </w:rPr>
        <w:t>P</w:t>
      </w:r>
      <w:r w:rsidR="00646BFA" w:rsidRPr="00F80B84">
        <w:rPr>
          <w:rFonts w:asciiTheme="minorHAnsi" w:hAnsiTheme="minorHAnsi" w:cs="Arial"/>
          <w:sz w:val="22"/>
          <w:szCs w:val="22"/>
        </w:rPr>
        <w:t>rovid</w:t>
      </w:r>
      <w:r w:rsidR="007044EB">
        <w:rPr>
          <w:rFonts w:asciiTheme="minorHAnsi" w:hAnsiTheme="minorHAnsi" w:cs="Arial"/>
          <w:sz w:val="22"/>
          <w:szCs w:val="22"/>
        </w:rPr>
        <w:t>ing</w:t>
      </w:r>
      <w:r w:rsidR="00646BFA" w:rsidRPr="00F80B84">
        <w:rPr>
          <w:rFonts w:asciiTheme="minorHAnsi" w:hAnsiTheme="minorHAnsi" w:cs="Arial"/>
          <w:sz w:val="22"/>
          <w:szCs w:val="22"/>
        </w:rPr>
        <w:t xml:space="preserve"> tech</w:t>
      </w:r>
      <w:r w:rsidR="003C35CD" w:rsidRPr="00F80B84">
        <w:rPr>
          <w:rFonts w:asciiTheme="minorHAnsi" w:hAnsiTheme="minorHAnsi" w:cs="Arial"/>
          <w:sz w:val="22"/>
          <w:szCs w:val="22"/>
        </w:rPr>
        <w:t xml:space="preserve">nical </w:t>
      </w:r>
      <w:r w:rsidR="007044EB">
        <w:rPr>
          <w:rFonts w:asciiTheme="minorHAnsi" w:hAnsiTheme="minorHAnsi" w:cs="Arial"/>
          <w:sz w:val="22"/>
          <w:szCs w:val="22"/>
        </w:rPr>
        <w:t>guidance</w:t>
      </w:r>
      <w:r w:rsidR="007044EB" w:rsidRPr="00F80B84">
        <w:rPr>
          <w:rFonts w:asciiTheme="minorHAnsi" w:hAnsiTheme="minorHAnsi" w:cs="Arial"/>
          <w:sz w:val="22"/>
          <w:szCs w:val="22"/>
        </w:rPr>
        <w:t xml:space="preserve"> </w:t>
      </w:r>
      <w:r w:rsidR="003C35CD" w:rsidRPr="00F80B84">
        <w:rPr>
          <w:rFonts w:asciiTheme="minorHAnsi" w:hAnsiTheme="minorHAnsi" w:cs="Arial"/>
          <w:sz w:val="22"/>
          <w:szCs w:val="22"/>
        </w:rPr>
        <w:t xml:space="preserve">to </w:t>
      </w:r>
      <w:r w:rsidR="00043738" w:rsidRPr="00F80B84">
        <w:rPr>
          <w:rFonts w:asciiTheme="minorHAnsi" w:hAnsiTheme="minorHAnsi" w:cs="Arial"/>
          <w:sz w:val="22"/>
          <w:szCs w:val="22"/>
        </w:rPr>
        <w:t>the Solomon Islands</w:t>
      </w:r>
      <w:r w:rsidR="003C35CD" w:rsidRPr="00F80B84">
        <w:rPr>
          <w:rFonts w:asciiTheme="minorHAnsi" w:hAnsiTheme="minorHAnsi" w:cs="Arial"/>
          <w:sz w:val="22"/>
          <w:szCs w:val="22"/>
        </w:rPr>
        <w:t xml:space="preserve"> </w:t>
      </w:r>
      <w:r w:rsidR="007044EB">
        <w:rPr>
          <w:rFonts w:asciiTheme="minorHAnsi" w:hAnsiTheme="minorHAnsi" w:cs="Arial"/>
          <w:sz w:val="22"/>
          <w:szCs w:val="22"/>
        </w:rPr>
        <w:t>Ministry of Health and Medical Services</w:t>
      </w:r>
      <w:r w:rsidR="009E1124">
        <w:rPr>
          <w:rFonts w:asciiTheme="minorHAnsi" w:hAnsiTheme="minorHAnsi" w:cs="Arial"/>
          <w:sz w:val="22"/>
          <w:szCs w:val="22"/>
        </w:rPr>
        <w:t xml:space="preserve"> (MHMS)</w:t>
      </w:r>
      <w:r w:rsidR="007044EB">
        <w:rPr>
          <w:rFonts w:asciiTheme="minorHAnsi" w:hAnsiTheme="minorHAnsi" w:cs="Arial"/>
          <w:sz w:val="22"/>
          <w:szCs w:val="22"/>
        </w:rPr>
        <w:t xml:space="preserve"> </w:t>
      </w:r>
      <w:r w:rsidR="007010C2" w:rsidRPr="00F80B84">
        <w:rPr>
          <w:rFonts w:asciiTheme="minorHAnsi" w:hAnsiTheme="minorHAnsi" w:cs="Arial"/>
          <w:sz w:val="22"/>
          <w:szCs w:val="22"/>
        </w:rPr>
        <w:t xml:space="preserve">in </w:t>
      </w:r>
      <w:r>
        <w:rPr>
          <w:rFonts w:asciiTheme="minorHAnsi" w:hAnsiTheme="minorHAnsi" w:cs="Arial"/>
          <w:sz w:val="22"/>
          <w:szCs w:val="22"/>
        </w:rPr>
        <w:t xml:space="preserve">strengthening the </w:t>
      </w:r>
      <w:r w:rsidR="003A5AE5" w:rsidRPr="00F80B84">
        <w:rPr>
          <w:rFonts w:asciiTheme="minorHAnsi" w:hAnsiTheme="minorHAnsi" w:cs="Arial"/>
          <w:sz w:val="22"/>
          <w:szCs w:val="22"/>
        </w:rPr>
        <w:t xml:space="preserve">cold chain and immunization supply chain system </w:t>
      </w:r>
      <w:r>
        <w:rPr>
          <w:rFonts w:asciiTheme="minorHAnsi" w:hAnsiTheme="minorHAnsi" w:cs="Arial"/>
          <w:sz w:val="22"/>
          <w:szCs w:val="22"/>
        </w:rPr>
        <w:t>in the country</w:t>
      </w:r>
      <w:r w:rsidR="007044EB">
        <w:rPr>
          <w:rFonts w:asciiTheme="minorHAnsi" w:hAnsiTheme="minorHAnsi" w:cs="Arial"/>
          <w:sz w:val="22"/>
          <w:szCs w:val="22"/>
        </w:rPr>
        <w:t>. The focus will be on</w:t>
      </w:r>
      <w:r>
        <w:rPr>
          <w:rFonts w:asciiTheme="minorHAnsi" w:hAnsiTheme="minorHAnsi" w:cs="Arial"/>
          <w:sz w:val="22"/>
          <w:szCs w:val="22"/>
        </w:rPr>
        <w:t xml:space="preserve"> </w:t>
      </w:r>
      <w:r w:rsidR="007044EB">
        <w:rPr>
          <w:rFonts w:asciiTheme="minorHAnsi" w:hAnsiTheme="minorHAnsi" w:cs="Arial"/>
          <w:sz w:val="22"/>
          <w:szCs w:val="22"/>
        </w:rPr>
        <w:t xml:space="preserve">implementation of 2017 </w:t>
      </w:r>
      <w:r>
        <w:rPr>
          <w:rFonts w:asciiTheme="minorHAnsi" w:hAnsiTheme="minorHAnsi" w:cs="Arial"/>
          <w:sz w:val="22"/>
          <w:szCs w:val="22"/>
        </w:rPr>
        <w:t xml:space="preserve">Effective Vaccine Management Assessment (EVMA) recommendations and initiating the roll-out of the approved </w:t>
      </w:r>
      <w:proofErr w:type="spellStart"/>
      <w:r w:rsidR="007044EB">
        <w:rPr>
          <w:rFonts w:asciiTheme="minorHAnsi" w:hAnsiTheme="minorHAnsi" w:cs="Arial"/>
          <w:sz w:val="22"/>
          <w:szCs w:val="22"/>
        </w:rPr>
        <w:t>Gavi</w:t>
      </w:r>
      <w:proofErr w:type="spellEnd"/>
      <w:r w:rsidR="007044EB">
        <w:rPr>
          <w:rFonts w:asciiTheme="minorHAnsi" w:hAnsiTheme="minorHAnsi" w:cs="Arial"/>
          <w:sz w:val="22"/>
          <w:szCs w:val="22"/>
        </w:rPr>
        <w:t xml:space="preserve"> </w:t>
      </w:r>
      <w:r>
        <w:rPr>
          <w:rFonts w:asciiTheme="minorHAnsi" w:hAnsiTheme="minorHAnsi" w:cs="Arial"/>
          <w:sz w:val="22"/>
          <w:szCs w:val="22"/>
        </w:rPr>
        <w:t xml:space="preserve">Cold Chain Equipment Optimization Platform (CCEOP) </w:t>
      </w:r>
      <w:r w:rsidR="00944413">
        <w:rPr>
          <w:rFonts w:asciiTheme="minorHAnsi" w:hAnsiTheme="minorHAnsi" w:cs="Arial"/>
          <w:sz w:val="22"/>
          <w:szCs w:val="22"/>
        </w:rPr>
        <w:t>proposal</w:t>
      </w:r>
      <w:r w:rsidR="007044EB">
        <w:rPr>
          <w:rFonts w:asciiTheme="minorHAnsi" w:hAnsiTheme="minorHAnsi" w:cs="Arial"/>
          <w:sz w:val="22"/>
          <w:szCs w:val="22"/>
        </w:rPr>
        <w:t>.</w:t>
      </w:r>
    </w:p>
    <w:p w14:paraId="4E48870C" w14:textId="77777777" w:rsidR="00D32417" w:rsidRDefault="00D32417" w:rsidP="0063341E">
      <w:pPr>
        <w:pStyle w:val="ListParagraph"/>
        <w:tabs>
          <w:tab w:val="center" w:pos="4680"/>
        </w:tabs>
        <w:spacing w:line="276" w:lineRule="auto"/>
        <w:jc w:val="both"/>
        <w:rPr>
          <w:rFonts w:asciiTheme="minorHAnsi" w:hAnsiTheme="minorHAnsi" w:cs="Arial"/>
          <w:sz w:val="22"/>
          <w:szCs w:val="22"/>
        </w:rPr>
      </w:pPr>
    </w:p>
    <w:p w14:paraId="0FF054BE" w14:textId="77777777" w:rsidR="000D4896" w:rsidRDefault="003D2310" w:rsidP="000D4896">
      <w:pPr>
        <w:spacing w:line="276" w:lineRule="auto"/>
        <w:ind w:left="720"/>
        <w:jc w:val="both"/>
        <w:rPr>
          <w:rFonts w:asciiTheme="minorHAnsi" w:hAnsiTheme="minorHAnsi"/>
          <w:b/>
          <w:sz w:val="22"/>
          <w:szCs w:val="22"/>
        </w:rPr>
      </w:pPr>
      <w:r w:rsidRPr="00630FB7">
        <w:rPr>
          <w:rFonts w:asciiTheme="minorHAnsi" w:hAnsiTheme="minorHAnsi"/>
          <w:b/>
          <w:sz w:val="22"/>
          <w:szCs w:val="22"/>
        </w:rPr>
        <w:t>Background</w:t>
      </w:r>
      <w:r w:rsidR="009D527B" w:rsidRPr="00630FB7">
        <w:rPr>
          <w:rFonts w:asciiTheme="minorHAnsi" w:hAnsiTheme="minorHAnsi"/>
          <w:b/>
          <w:sz w:val="22"/>
          <w:szCs w:val="22"/>
        </w:rPr>
        <w:t xml:space="preserve">: </w:t>
      </w:r>
    </w:p>
    <w:p w14:paraId="11EFC0E9" w14:textId="60769254" w:rsidR="000C741F" w:rsidRPr="000C741F" w:rsidRDefault="000C741F" w:rsidP="000D4896">
      <w:pPr>
        <w:spacing w:line="276" w:lineRule="auto"/>
        <w:ind w:left="720"/>
        <w:jc w:val="both"/>
        <w:rPr>
          <w:rFonts w:asciiTheme="minorHAnsi" w:hAnsiTheme="minorHAnsi"/>
          <w:sz w:val="22"/>
          <w:szCs w:val="22"/>
        </w:rPr>
      </w:pPr>
      <w:r w:rsidRPr="000C741F">
        <w:rPr>
          <w:rFonts w:asciiTheme="minorHAnsi" w:hAnsiTheme="minorHAnsi"/>
          <w:sz w:val="22"/>
          <w:szCs w:val="22"/>
        </w:rPr>
        <w:t>The Solomon Islands is a double chain archipelago of more than 900 islands with a landmass of 28,400km2 and over 1.3 million km2 of Territorial Ocean. The country is considered</w:t>
      </w:r>
      <w:r w:rsidR="007044EB">
        <w:rPr>
          <w:rFonts w:asciiTheme="minorHAnsi" w:hAnsiTheme="minorHAnsi"/>
          <w:sz w:val="22"/>
          <w:szCs w:val="22"/>
        </w:rPr>
        <w:t xml:space="preserve"> as</w:t>
      </w:r>
      <w:r w:rsidRPr="000C741F">
        <w:rPr>
          <w:rFonts w:asciiTheme="minorHAnsi" w:hAnsiTheme="minorHAnsi"/>
          <w:sz w:val="22"/>
          <w:szCs w:val="22"/>
        </w:rPr>
        <w:t xml:space="preserve"> a fragile and least develop</w:t>
      </w:r>
      <w:r w:rsidR="007044EB">
        <w:rPr>
          <w:rFonts w:asciiTheme="minorHAnsi" w:hAnsiTheme="minorHAnsi"/>
          <w:sz w:val="22"/>
          <w:szCs w:val="22"/>
        </w:rPr>
        <w:t>ing country (UN LDC status)</w:t>
      </w:r>
      <w:r w:rsidRPr="000C741F">
        <w:rPr>
          <w:rFonts w:asciiTheme="minorHAnsi" w:hAnsiTheme="minorHAnsi"/>
          <w:sz w:val="22"/>
          <w:szCs w:val="22"/>
        </w:rPr>
        <w:t>, with total</w:t>
      </w:r>
      <w:r w:rsidR="00DC3289" w:rsidRPr="00DC3289">
        <w:rPr>
          <w:rFonts w:asciiTheme="minorHAnsi" w:hAnsiTheme="minorHAnsi"/>
          <w:sz w:val="22"/>
          <w:szCs w:val="22"/>
        </w:rPr>
        <w:t xml:space="preserve"> population of 599,419</w:t>
      </w:r>
      <w:r w:rsidR="00DC3289">
        <w:rPr>
          <w:rStyle w:val="FootnoteReference"/>
          <w:rFonts w:asciiTheme="minorHAnsi" w:hAnsiTheme="minorHAnsi"/>
          <w:sz w:val="22"/>
          <w:szCs w:val="22"/>
        </w:rPr>
        <w:footnoteReference w:id="1"/>
      </w:r>
      <w:r w:rsidR="00DC3289" w:rsidRPr="00DC3289">
        <w:rPr>
          <w:rFonts w:asciiTheme="minorHAnsi" w:hAnsiTheme="minorHAnsi"/>
          <w:sz w:val="22"/>
          <w:szCs w:val="22"/>
        </w:rPr>
        <w:t xml:space="preserve"> . </w:t>
      </w:r>
      <w:proofErr w:type="gramStart"/>
      <w:r w:rsidRPr="000C741F">
        <w:rPr>
          <w:rFonts w:asciiTheme="minorHAnsi" w:hAnsiTheme="minorHAnsi"/>
          <w:sz w:val="22"/>
          <w:szCs w:val="22"/>
        </w:rPr>
        <w:t>and</w:t>
      </w:r>
      <w:proofErr w:type="gramEnd"/>
      <w:r w:rsidRPr="000C741F">
        <w:rPr>
          <w:rFonts w:asciiTheme="minorHAnsi" w:hAnsiTheme="minorHAnsi"/>
          <w:sz w:val="22"/>
          <w:szCs w:val="22"/>
        </w:rPr>
        <w:t xml:space="preserve"> annual birth cohort to be around 18,500 infants. With the vast expanse of territories inhibited by relatively small and widely dispersed populations, Solomon Islands shows unique characteristics in terms of supply chain management challenges. </w:t>
      </w:r>
    </w:p>
    <w:p w14:paraId="3B17885C" w14:textId="0EFBBC15" w:rsidR="00D32417" w:rsidRDefault="0063341E" w:rsidP="00BA694A">
      <w:pPr>
        <w:pStyle w:val="ListParagraph"/>
        <w:spacing w:before="120" w:after="120" w:line="276" w:lineRule="auto"/>
        <w:jc w:val="both"/>
        <w:rPr>
          <w:rFonts w:asciiTheme="minorHAnsi" w:hAnsiTheme="minorHAnsi"/>
          <w:sz w:val="22"/>
          <w:szCs w:val="22"/>
        </w:rPr>
      </w:pPr>
      <w:r w:rsidRPr="00F80B84">
        <w:rPr>
          <w:rFonts w:asciiTheme="minorHAnsi" w:hAnsiTheme="minorHAnsi"/>
          <w:sz w:val="22"/>
          <w:szCs w:val="22"/>
        </w:rPr>
        <w:t xml:space="preserve">UNICEF Pacific supports </w:t>
      </w:r>
      <w:r w:rsidR="00043738" w:rsidRPr="00F80B84">
        <w:rPr>
          <w:rFonts w:asciiTheme="minorHAnsi" w:hAnsiTheme="minorHAnsi"/>
          <w:sz w:val="22"/>
          <w:szCs w:val="22"/>
        </w:rPr>
        <w:t>Solomon Islands</w:t>
      </w:r>
      <w:r w:rsidRPr="00F80B84">
        <w:rPr>
          <w:rFonts w:asciiTheme="minorHAnsi" w:hAnsiTheme="minorHAnsi"/>
          <w:sz w:val="22"/>
          <w:szCs w:val="22"/>
        </w:rPr>
        <w:t xml:space="preserve"> in achieving </w:t>
      </w:r>
      <w:r w:rsidR="00BA694A" w:rsidRPr="00F80B84">
        <w:rPr>
          <w:rFonts w:asciiTheme="minorHAnsi" w:hAnsiTheme="minorHAnsi"/>
          <w:sz w:val="22"/>
          <w:szCs w:val="22"/>
        </w:rPr>
        <w:t xml:space="preserve">its </w:t>
      </w:r>
      <w:r w:rsidRPr="00F80B84">
        <w:rPr>
          <w:rFonts w:asciiTheme="minorHAnsi" w:hAnsiTheme="minorHAnsi"/>
          <w:sz w:val="22"/>
          <w:szCs w:val="22"/>
        </w:rPr>
        <w:t xml:space="preserve">national immunization goals with an increased focus on strengthening </w:t>
      </w:r>
      <w:r w:rsidR="00BA694A" w:rsidRPr="00F80B84">
        <w:rPr>
          <w:rFonts w:asciiTheme="minorHAnsi" w:hAnsiTheme="minorHAnsi"/>
          <w:sz w:val="22"/>
          <w:szCs w:val="22"/>
        </w:rPr>
        <w:t xml:space="preserve">its </w:t>
      </w:r>
      <w:r w:rsidRPr="00F80B84">
        <w:rPr>
          <w:rFonts w:asciiTheme="minorHAnsi" w:hAnsiTheme="minorHAnsi"/>
          <w:sz w:val="22"/>
          <w:szCs w:val="22"/>
        </w:rPr>
        <w:t>immunization supply chain systems to ensure that potent vaccines are available and are delivered efficiently.</w:t>
      </w:r>
      <w:r w:rsidR="007010C2" w:rsidRPr="00F80B84">
        <w:rPr>
          <w:rFonts w:asciiTheme="minorHAnsi" w:hAnsiTheme="minorHAnsi"/>
          <w:sz w:val="22"/>
          <w:szCs w:val="22"/>
        </w:rPr>
        <w:t xml:space="preserve"> </w:t>
      </w:r>
      <w:r w:rsidR="00BA694A" w:rsidRPr="00F80B84">
        <w:rPr>
          <w:rFonts w:asciiTheme="minorHAnsi" w:hAnsiTheme="minorHAnsi"/>
          <w:sz w:val="22"/>
          <w:szCs w:val="22"/>
        </w:rPr>
        <w:t>The Solomon Islands is</w:t>
      </w:r>
      <w:r w:rsidR="0003739D" w:rsidRPr="00F80B84">
        <w:rPr>
          <w:rFonts w:asciiTheme="minorHAnsi" w:hAnsiTheme="minorHAnsi"/>
          <w:sz w:val="22"/>
          <w:szCs w:val="22"/>
        </w:rPr>
        <w:t xml:space="preserve"> prone to natural disasters and in that regard strengthening national immunization is especially important. </w:t>
      </w:r>
      <w:r w:rsidR="00BA694A" w:rsidRPr="00F80B84">
        <w:rPr>
          <w:rFonts w:asciiTheme="minorHAnsi" w:hAnsiTheme="minorHAnsi"/>
          <w:sz w:val="22"/>
          <w:szCs w:val="22"/>
        </w:rPr>
        <w:t xml:space="preserve">Solomon Islands </w:t>
      </w:r>
      <w:r w:rsidR="007044EB">
        <w:rPr>
          <w:rFonts w:asciiTheme="minorHAnsi" w:hAnsiTheme="minorHAnsi"/>
          <w:sz w:val="22"/>
          <w:szCs w:val="22"/>
        </w:rPr>
        <w:t xml:space="preserve">is </w:t>
      </w:r>
      <w:r w:rsidR="00B125AB">
        <w:rPr>
          <w:rFonts w:asciiTheme="minorHAnsi" w:hAnsiTheme="minorHAnsi"/>
          <w:sz w:val="22"/>
          <w:szCs w:val="22"/>
        </w:rPr>
        <w:t xml:space="preserve">a </w:t>
      </w:r>
      <w:proofErr w:type="spellStart"/>
      <w:r w:rsidR="00BA694A" w:rsidRPr="00F80B84">
        <w:rPr>
          <w:rFonts w:asciiTheme="minorHAnsi" w:hAnsiTheme="minorHAnsi"/>
          <w:sz w:val="22"/>
          <w:szCs w:val="22"/>
        </w:rPr>
        <w:t>Gavi</w:t>
      </w:r>
      <w:proofErr w:type="spellEnd"/>
      <w:r w:rsidR="00BA694A" w:rsidRPr="00F80B84">
        <w:rPr>
          <w:rFonts w:asciiTheme="minorHAnsi" w:hAnsiTheme="minorHAnsi"/>
          <w:sz w:val="22"/>
          <w:szCs w:val="22"/>
        </w:rPr>
        <w:t xml:space="preserve"> eligible country</w:t>
      </w:r>
      <w:r w:rsidR="000C741F" w:rsidRPr="00F80B84">
        <w:rPr>
          <w:rFonts w:asciiTheme="minorHAnsi" w:hAnsiTheme="minorHAnsi"/>
          <w:sz w:val="22"/>
          <w:szCs w:val="22"/>
        </w:rPr>
        <w:t xml:space="preserve"> in accelerated transition phase</w:t>
      </w:r>
      <w:r w:rsidR="007044EB">
        <w:rPr>
          <w:rFonts w:asciiTheme="minorHAnsi" w:hAnsiTheme="minorHAnsi"/>
          <w:sz w:val="22"/>
          <w:szCs w:val="22"/>
        </w:rPr>
        <w:t xml:space="preserve"> and</w:t>
      </w:r>
      <w:r w:rsidR="00BA694A" w:rsidRPr="00F80B84">
        <w:rPr>
          <w:rFonts w:asciiTheme="minorHAnsi" w:hAnsiTheme="minorHAnsi"/>
          <w:sz w:val="22"/>
          <w:szCs w:val="22"/>
        </w:rPr>
        <w:t xml:space="preserve"> </w:t>
      </w:r>
      <w:r w:rsidR="00B125AB">
        <w:rPr>
          <w:rFonts w:asciiTheme="minorHAnsi" w:hAnsiTheme="minorHAnsi"/>
          <w:sz w:val="22"/>
          <w:szCs w:val="22"/>
        </w:rPr>
        <w:t xml:space="preserve">recently </w:t>
      </w:r>
      <w:r w:rsidR="008268C2">
        <w:rPr>
          <w:rFonts w:asciiTheme="minorHAnsi" w:hAnsiTheme="minorHAnsi"/>
          <w:sz w:val="22"/>
          <w:szCs w:val="22"/>
        </w:rPr>
        <w:t>conducted an EVMA</w:t>
      </w:r>
      <w:r w:rsidR="007044EB">
        <w:rPr>
          <w:rFonts w:asciiTheme="minorHAnsi" w:hAnsiTheme="minorHAnsi"/>
          <w:sz w:val="22"/>
          <w:szCs w:val="22"/>
        </w:rPr>
        <w:t xml:space="preserve"> in July 2017</w:t>
      </w:r>
      <w:r w:rsidR="008268C2">
        <w:rPr>
          <w:rFonts w:asciiTheme="minorHAnsi" w:hAnsiTheme="minorHAnsi"/>
          <w:sz w:val="22"/>
          <w:szCs w:val="22"/>
        </w:rPr>
        <w:t xml:space="preserve"> with an improvement plan developed for implementation. In addition, the country </w:t>
      </w:r>
      <w:r w:rsidR="00B125AB">
        <w:rPr>
          <w:rFonts w:asciiTheme="minorHAnsi" w:hAnsiTheme="minorHAnsi"/>
          <w:sz w:val="22"/>
          <w:szCs w:val="22"/>
        </w:rPr>
        <w:t xml:space="preserve">got approval </w:t>
      </w:r>
      <w:r w:rsidR="008268C2">
        <w:rPr>
          <w:rFonts w:asciiTheme="minorHAnsi" w:hAnsiTheme="minorHAnsi"/>
          <w:sz w:val="22"/>
          <w:szCs w:val="22"/>
        </w:rPr>
        <w:t xml:space="preserve">from </w:t>
      </w:r>
      <w:proofErr w:type="spellStart"/>
      <w:r w:rsidR="008268C2">
        <w:rPr>
          <w:rFonts w:asciiTheme="minorHAnsi" w:hAnsiTheme="minorHAnsi"/>
          <w:sz w:val="22"/>
          <w:szCs w:val="22"/>
        </w:rPr>
        <w:t>Gavi</w:t>
      </w:r>
      <w:proofErr w:type="spellEnd"/>
      <w:r w:rsidR="008268C2">
        <w:rPr>
          <w:rFonts w:asciiTheme="minorHAnsi" w:hAnsiTheme="minorHAnsi"/>
          <w:sz w:val="22"/>
          <w:szCs w:val="22"/>
        </w:rPr>
        <w:t xml:space="preserve"> </w:t>
      </w:r>
      <w:r w:rsidR="00B125AB">
        <w:rPr>
          <w:rFonts w:asciiTheme="minorHAnsi" w:hAnsiTheme="minorHAnsi"/>
          <w:sz w:val="22"/>
          <w:szCs w:val="22"/>
        </w:rPr>
        <w:t xml:space="preserve">to expand the cold chain coverage to all health facilities in the country through the </w:t>
      </w:r>
      <w:r w:rsidR="008268C2">
        <w:rPr>
          <w:rFonts w:asciiTheme="minorHAnsi" w:hAnsiTheme="minorHAnsi"/>
          <w:sz w:val="22"/>
          <w:szCs w:val="22"/>
        </w:rPr>
        <w:t>CCEOP, in addition to introducing new life saving vaccines</w:t>
      </w:r>
      <w:r w:rsidR="007044EB">
        <w:rPr>
          <w:rFonts w:asciiTheme="minorHAnsi" w:hAnsiTheme="minorHAnsi"/>
          <w:sz w:val="22"/>
          <w:szCs w:val="22"/>
        </w:rPr>
        <w:t xml:space="preserve"> to the routine schedule: like</w:t>
      </w:r>
      <w:r w:rsidR="008268C2">
        <w:rPr>
          <w:rFonts w:asciiTheme="minorHAnsi" w:hAnsiTheme="minorHAnsi"/>
          <w:sz w:val="22"/>
          <w:szCs w:val="22"/>
        </w:rPr>
        <w:t xml:space="preserve"> rotavirus,</w:t>
      </w:r>
      <w:r w:rsidR="007044EB">
        <w:rPr>
          <w:rFonts w:asciiTheme="minorHAnsi" w:hAnsiTheme="minorHAnsi"/>
          <w:sz w:val="22"/>
          <w:szCs w:val="22"/>
        </w:rPr>
        <w:t xml:space="preserve"> HPV and second dose of measles vaccine.</w:t>
      </w:r>
      <w:r w:rsidR="008268C2">
        <w:rPr>
          <w:rFonts w:asciiTheme="minorHAnsi" w:hAnsiTheme="minorHAnsi"/>
          <w:sz w:val="22"/>
          <w:szCs w:val="22"/>
        </w:rPr>
        <w:t xml:space="preserve"> </w:t>
      </w:r>
    </w:p>
    <w:p w14:paraId="171AD763" w14:textId="53860144" w:rsidR="008268C2" w:rsidRDefault="000C741F" w:rsidP="00BA694A">
      <w:pPr>
        <w:pStyle w:val="ListParagraph"/>
        <w:spacing w:before="120" w:after="120" w:line="276" w:lineRule="auto"/>
        <w:jc w:val="both"/>
        <w:rPr>
          <w:rFonts w:asciiTheme="minorHAnsi" w:hAnsiTheme="minorHAnsi"/>
          <w:sz w:val="22"/>
          <w:szCs w:val="22"/>
        </w:rPr>
      </w:pPr>
      <w:r w:rsidRPr="00F80B84">
        <w:rPr>
          <w:rFonts w:asciiTheme="minorHAnsi" w:hAnsiTheme="minorHAnsi"/>
          <w:sz w:val="22"/>
          <w:szCs w:val="22"/>
        </w:rPr>
        <w:t xml:space="preserve">UNICEF Pacific is seeking a consultant to </w:t>
      </w:r>
      <w:r w:rsidR="008268C2">
        <w:rPr>
          <w:rFonts w:asciiTheme="minorHAnsi" w:hAnsiTheme="minorHAnsi"/>
          <w:sz w:val="22"/>
          <w:szCs w:val="22"/>
        </w:rPr>
        <w:t>technically assist the MHMS to implement some specialized</w:t>
      </w:r>
      <w:r w:rsidRPr="00F80B84">
        <w:rPr>
          <w:rFonts w:asciiTheme="minorHAnsi" w:hAnsiTheme="minorHAnsi"/>
          <w:sz w:val="22"/>
          <w:szCs w:val="22"/>
        </w:rPr>
        <w:t xml:space="preserve"> cold chain </w:t>
      </w:r>
      <w:r w:rsidR="008268C2">
        <w:rPr>
          <w:rFonts w:asciiTheme="minorHAnsi" w:hAnsiTheme="minorHAnsi"/>
          <w:sz w:val="22"/>
          <w:szCs w:val="22"/>
        </w:rPr>
        <w:t xml:space="preserve">activities </w:t>
      </w:r>
      <w:r w:rsidRPr="00F80B84">
        <w:rPr>
          <w:rFonts w:asciiTheme="minorHAnsi" w:hAnsiTheme="minorHAnsi"/>
          <w:sz w:val="22"/>
          <w:szCs w:val="22"/>
        </w:rPr>
        <w:t xml:space="preserve">in the country, to </w:t>
      </w:r>
      <w:r w:rsidR="008268C2">
        <w:rPr>
          <w:rFonts w:asciiTheme="minorHAnsi" w:hAnsiTheme="minorHAnsi"/>
          <w:sz w:val="22"/>
          <w:szCs w:val="22"/>
        </w:rPr>
        <w:t>further strengthening the immunization supply chain.</w:t>
      </w:r>
    </w:p>
    <w:p w14:paraId="795E60A0" w14:textId="77777777" w:rsidR="007044EB" w:rsidRDefault="007044EB" w:rsidP="00944413">
      <w:pPr>
        <w:pStyle w:val="ListParagraph"/>
        <w:rPr>
          <w:rFonts w:asciiTheme="minorHAnsi" w:hAnsiTheme="minorHAnsi" w:cs="Arial"/>
          <w:b/>
          <w:sz w:val="22"/>
          <w:szCs w:val="22"/>
        </w:rPr>
      </w:pPr>
    </w:p>
    <w:p w14:paraId="3D884A82" w14:textId="6F430687" w:rsidR="004F428D" w:rsidRDefault="00DC2188" w:rsidP="00A911F9">
      <w:pPr>
        <w:pStyle w:val="ListParagraph"/>
        <w:numPr>
          <w:ilvl w:val="0"/>
          <w:numId w:val="23"/>
        </w:numPr>
        <w:rPr>
          <w:rFonts w:asciiTheme="minorHAnsi" w:hAnsiTheme="minorHAnsi" w:cs="Arial"/>
          <w:b/>
          <w:sz w:val="22"/>
          <w:szCs w:val="22"/>
        </w:rPr>
      </w:pPr>
      <w:r w:rsidRPr="000C2345">
        <w:rPr>
          <w:rFonts w:asciiTheme="minorHAnsi" w:hAnsiTheme="minorHAnsi" w:cs="Arial"/>
          <w:b/>
          <w:sz w:val="22"/>
          <w:szCs w:val="22"/>
        </w:rPr>
        <w:t xml:space="preserve">Scope of Work/ Work </w:t>
      </w:r>
      <w:r w:rsidR="004F428D" w:rsidRPr="000C2345">
        <w:rPr>
          <w:rFonts w:asciiTheme="minorHAnsi" w:hAnsiTheme="minorHAnsi" w:cs="Arial"/>
          <w:b/>
          <w:sz w:val="22"/>
          <w:szCs w:val="22"/>
        </w:rPr>
        <w:t xml:space="preserve">Assignments:   </w:t>
      </w:r>
    </w:p>
    <w:p w14:paraId="309F2502" w14:textId="77777777" w:rsidR="00D440C6" w:rsidRDefault="00D440C6" w:rsidP="00D440C6">
      <w:pPr>
        <w:pStyle w:val="ListParagraph"/>
        <w:jc w:val="both"/>
        <w:rPr>
          <w:rFonts w:asciiTheme="minorHAnsi" w:hAnsiTheme="minorHAnsi" w:cs="Arial"/>
          <w:sz w:val="22"/>
          <w:szCs w:val="22"/>
        </w:rPr>
      </w:pPr>
    </w:p>
    <w:p w14:paraId="645B9803" w14:textId="6A6B3031" w:rsidR="00D440C6" w:rsidRPr="00F80B84" w:rsidRDefault="00405DFB" w:rsidP="00D440C6">
      <w:pPr>
        <w:pStyle w:val="ListParagraph"/>
        <w:jc w:val="both"/>
        <w:rPr>
          <w:rFonts w:asciiTheme="minorHAnsi" w:hAnsiTheme="minorHAnsi"/>
          <w:sz w:val="22"/>
          <w:szCs w:val="22"/>
        </w:rPr>
      </w:pPr>
      <w:r>
        <w:rPr>
          <w:rFonts w:asciiTheme="minorHAnsi" w:hAnsiTheme="minorHAnsi"/>
          <w:sz w:val="22"/>
          <w:szCs w:val="22"/>
        </w:rPr>
        <w:t>Under the supervision of UNICEF, w</w:t>
      </w:r>
      <w:r w:rsidR="00720D03" w:rsidRPr="00F80B84">
        <w:rPr>
          <w:rFonts w:asciiTheme="minorHAnsi" w:hAnsiTheme="minorHAnsi"/>
          <w:sz w:val="22"/>
          <w:szCs w:val="22"/>
        </w:rPr>
        <w:t>orking closely with</w:t>
      </w:r>
      <w:r>
        <w:rPr>
          <w:rFonts w:asciiTheme="minorHAnsi" w:hAnsiTheme="minorHAnsi"/>
          <w:sz w:val="22"/>
          <w:szCs w:val="22"/>
        </w:rPr>
        <w:t xml:space="preserve"> </w:t>
      </w:r>
      <w:r w:rsidR="00720D03" w:rsidRPr="00F80B84">
        <w:rPr>
          <w:rFonts w:asciiTheme="minorHAnsi" w:hAnsiTheme="minorHAnsi"/>
          <w:sz w:val="22"/>
          <w:szCs w:val="22"/>
        </w:rPr>
        <w:t xml:space="preserve">the </w:t>
      </w:r>
      <w:r w:rsidR="009E1124">
        <w:rPr>
          <w:rFonts w:asciiTheme="minorHAnsi" w:hAnsiTheme="minorHAnsi"/>
          <w:sz w:val="22"/>
          <w:szCs w:val="22"/>
        </w:rPr>
        <w:t>MHMS</w:t>
      </w:r>
      <w:r w:rsidR="00720D03" w:rsidRPr="00F80B84">
        <w:rPr>
          <w:rFonts w:asciiTheme="minorHAnsi" w:hAnsiTheme="minorHAnsi"/>
          <w:sz w:val="22"/>
          <w:szCs w:val="22"/>
        </w:rPr>
        <w:t xml:space="preserve"> EPI program and the National Medical Stores (NMS), </w:t>
      </w:r>
      <w:r>
        <w:rPr>
          <w:rFonts w:asciiTheme="minorHAnsi" w:hAnsiTheme="minorHAnsi"/>
          <w:sz w:val="22"/>
          <w:szCs w:val="22"/>
        </w:rPr>
        <w:t>the focus of the assignment</w:t>
      </w:r>
      <w:r w:rsidRPr="00F80B84">
        <w:rPr>
          <w:rFonts w:asciiTheme="minorHAnsi" w:hAnsiTheme="minorHAnsi"/>
          <w:sz w:val="22"/>
          <w:szCs w:val="22"/>
        </w:rPr>
        <w:t xml:space="preserve"> </w:t>
      </w:r>
      <w:r w:rsidR="007010C2" w:rsidRPr="00F80B84">
        <w:rPr>
          <w:rFonts w:asciiTheme="minorHAnsi" w:hAnsiTheme="minorHAnsi"/>
          <w:sz w:val="22"/>
          <w:szCs w:val="22"/>
        </w:rPr>
        <w:t>will include:</w:t>
      </w:r>
    </w:p>
    <w:p w14:paraId="28E3A693" w14:textId="77777777" w:rsidR="00B77170" w:rsidRPr="00F80B84" w:rsidRDefault="00B77170" w:rsidP="00B77170">
      <w:pPr>
        <w:pStyle w:val="ListParagraph"/>
        <w:rPr>
          <w:rFonts w:asciiTheme="minorHAnsi" w:hAnsiTheme="minorHAnsi"/>
          <w:sz w:val="22"/>
          <w:szCs w:val="22"/>
        </w:rPr>
      </w:pPr>
    </w:p>
    <w:p w14:paraId="0461E696" w14:textId="77777777" w:rsidR="008271F7" w:rsidRPr="00944413" w:rsidRDefault="008271F7" w:rsidP="008268C2">
      <w:pPr>
        <w:pStyle w:val="Default"/>
        <w:rPr>
          <w:rFonts w:asciiTheme="minorHAnsi" w:hAnsiTheme="minorHAnsi" w:cs="Times New Roman"/>
          <w:color w:val="auto"/>
          <w:sz w:val="22"/>
          <w:szCs w:val="22"/>
        </w:rPr>
      </w:pPr>
    </w:p>
    <w:p w14:paraId="3AD7C376" w14:textId="325DA7C0" w:rsidR="008271F7" w:rsidRPr="00944413" w:rsidRDefault="008268C2" w:rsidP="002E104F">
      <w:pPr>
        <w:pStyle w:val="Default"/>
        <w:numPr>
          <w:ilvl w:val="0"/>
          <w:numId w:val="38"/>
        </w:numPr>
        <w:ind w:left="1080"/>
        <w:jc w:val="both"/>
        <w:rPr>
          <w:rFonts w:asciiTheme="minorHAnsi" w:hAnsiTheme="minorHAnsi" w:cs="Times New Roman"/>
          <w:color w:val="auto"/>
          <w:sz w:val="22"/>
          <w:szCs w:val="22"/>
        </w:rPr>
      </w:pPr>
      <w:r w:rsidRPr="00944413">
        <w:rPr>
          <w:rFonts w:asciiTheme="minorHAnsi" w:hAnsiTheme="minorHAnsi" w:cs="Times New Roman"/>
          <w:color w:val="auto"/>
          <w:sz w:val="22"/>
          <w:szCs w:val="22"/>
        </w:rPr>
        <w:t>Facilitate the implementation of the cold chain equipment (CCE) maintenance plan while also c</w:t>
      </w:r>
      <w:r w:rsidR="008271F7" w:rsidRPr="00944413">
        <w:rPr>
          <w:rFonts w:asciiTheme="minorHAnsi" w:hAnsiTheme="minorHAnsi" w:cs="Times New Roman"/>
          <w:color w:val="auto"/>
          <w:sz w:val="22"/>
          <w:szCs w:val="22"/>
        </w:rPr>
        <w:t>onduct</w:t>
      </w:r>
      <w:r w:rsidRPr="00944413">
        <w:rPr>
          <w:rFonts w:asciiTheme="minorHAnsi" w:hAnsiTheme="minorHAnsi" w:cs="Times New Roman"/>
          <w:color w:val="auto"/>
          <w:sz w:val="22"/>
          <w:szCs w:val="22"/>
        </w:rPr>
        <w:t>ing</w:t>
      </w:r>
      <w:r w:rsidR="008271F7" w:rsidRPr="00944413">
        <w:rPr>
          <w:rFonts w:asciiTheme="minorHAnsi" w:hAnsiTheme="minorHAnsi" w:cs="Times New Roman"/>
          <w:color w:val="auto"/>
          <w:sz w:val="22"/>
          <w:szCs w:val="22"/>
        </w:rPr>
        <w:t xml:space="preserve"> a comprehensive assessment of outsourced maintenance </w:t>
      </w:r>
      <w:r w:rsidR="00E947C4" w:rsidRPr="00944413">
        <w:rPr>
          <w:rFonts w:asciiTheme="minorHAnsi" w:hAnsiTheme="minorHAnsi" w:cs="Times New Roman"/>
          <w:color w:val="auto"/>
          <w:sz w:val="22"/>
          <w:szCs w:val="22"/>
        </w:rPr>
        <w:t xml:space="preserve">being practiced by the NMS for </w:t>
      </w:r>
      <w:r w:rsidRPr="00944413">
        <w:rPr>
          <w:rFonts w:asciiTheme="minorHAnsi" w:hAnsiTheme="minorHAnsi" w:cs="Times New Roman"/>
          <w:color w:val="auto"/>
          <w:sz w:val="22"/>
          <w:szCs w:val="22"/>
        </w:rPr>
        <w:t>CCEs</w:t>
      </w:r>
      <w:r w:rsidR="00E947C4" w:rsidRPr="00944413">
        <w:rPr>
          <w:rFonts w:asciiTheme="minorHAnsi" w:hAnsiTheme="minorHAnsi" w:cs="Times New Roman"/>
          <w:color w:val="auto"/>
          <w:sz w:val="22"/>
          <w:szCs w:val="22"/>
        </w:rPr>
        <w:t xml:space="preserve"> </w:t>
      </w:r>
      <w:r w:rsidRPr="00944413">
        <w:rPr>
          <w:rFonts w:asciiTheme="minorHAnsi" w:hAnsiTheme="minorHAnsi" w:cs="Times New Roman"/>
          <w:color w:val="auto"/>
          <w:sz w:val="22"/>
          <w:szCs w:val="22"/>
        </w:rPr>
        <w:t xml:space="preserve">and document </w:t>
      </w:r>
      <w:r w:rsidR="008271F7" w:rsidRPr="00944413">
        <w:rPr>
          <w:rFonts w:asciiTheme="minorHAnsi" w:hAnsiTheme="minorHAnsi" w:cs="Times New Roman"/>
          <w:color w:val="auto"/>
          <w:sz w:val="22"/>
          <w:szCs w:val="22"/>
        </w:rPr>
        <w:t xml:space="preserve">lessons learned. </w:t>
      </w:r>
    </w:p>
    <w:p w14:paraId="482A528E" w14:textId="77777777" w:rsidR="005B6156" w:rsidRPr="00944413" w:rsidRDefault="005B6156" w:rsidP="002E104F">
      <w:pPr>
        <w:pStyle w:val="ListParagraph"/>
        <w:ind w:left="360"/>
        <w:jc w:val="both"/>
        <w:rPr>
          <w:rFonts w:asciiTheme="minorHAnsi" w:hAnsiTheme="minorHAnsi"/>
          <w:sz w:val="22"/>
          <w:szCs w:val="22"/>
        </w:rPr>
      </w:pPr>
    </w:p>
    <w:p w14:paraId="0B071EDE" w14:textId="3A7205F7" w:rsidR="009E1124" w:rsidRPr="00944413" w:rsidRDefault="009E1124" w:rsidP="002E104F">
      <w:pPr>
        <w:pStyle w:val="Default"/>
        <w:numPr>
          <w:ilvl w:val="0"/>
          <w:numId w:val="38"/>
        </w:numPr>
        <w:ind w:left="1080"/>
        <w:jc w:val="both"/>
        <w:rPr>
          <w:rFonts w:asciiTheme="minorHAnsi" w:hAnsiTheme="minorHAnsi" w:cs="Times New Roman"/>
          <w:color w:val="auto"/>
          <w:sz w:val="22"/>
          <w:szCs w:val="22"/>
        </w:rPr>
      </w:pPr>
      <w:r w:rsidRPr="00944413">
        <w:rPr>
          <w:rFonts w:asciiTheme="minorHAnsi" w:hAnsiTheme="minorHAnsi" w:cs="Times New Roman"/>
          <w:color w:val="auto"/>
          <w:sz w:val="22"/>
          <w:szCs w:val="22"/>
        </w:rPr>
        <w:lastRenderedPageBreak/>
        <w:t xml:space="preserve">Conducting a temperature mapping study in the country for immunization supply chain. </w:t>
      </w:r>
    </w:p>
    <w:p w14:paraId="158378B8" w14:textId="77777777" w:rsidR="009E1124" w:rsidRPr="00944413" w:rsidRDefault="009E1124" w:rsidP="00944413">
      <w:pPr>
        <w:pStyle w:val="Default"/>
        <w:ind w:left="1080"/>
        <w:jc w:val="both"/>
        <w:rPr>
          <w:rFonts w:asciiTheme="minorHAnsi" w:hAnsiTheme="minorHAnsi" w:cs="Times New Roman"/>
          <w:color w:val="auto"/>
          <w:sz w:val="22"/>
          <w:szCs w:val="22"/>
        </w:rPr>
      </w:pPr>
    </w:p>
    <w:p w14:paraId="73DF7F02" w14:textId="2D24BB57" w:rsidR="009E1124" w:rsidRPr="00944413" w:rsidRDefault="002E104F" w:rsidP="002E104F">
      <w:pPr>
        <w:pStyle w:val="Default"/>
        <w:numPr>
          <w:ilvl w:val="0"/>
          <w:numId w:val="38"/>
        </w:numPr>
        <w:ind w:left="1080"/>
        <w:jc w:val="both"/>
        <w:rPr>
          <w:rFonts w:asciiTheme="minorHAnsi" w:hAnsiTheme="minorHAnsi" w:cs="Times New Roman"/>
          <w:color w:val="auto"/>
          <w:sz w:val="22"/>
          <w:szCs w:val="22"/>
        </w:rPr>
      </w:pPr>
      <w:r w:rsidRPr="00944413">
        <w:rPr>
          <w:rFonts w:asciiTheme="minorHAnsi" w:hAnsiTheme="minorHAnsi" w:cs="Times New Roman"/>
          <w:color w:val="auto"/>
          <w:sz w:val="22"/>
          <w:szCs w:val="22"/>
        </w:rPr>
        <w:t>A</w:t>
      </w:r>
      <w:r w:rsidR="00E947C4" w:rsidRPr="00944413">
        <w:rPr>
          <w:rFonts w:asciiTheme="minorHAnsi" w:hAnsiTheme="minorHAnsi" w:cs="Times New Roman"/>
          <w:color w:val="auto"/>
          <w:sz w:val="22"/>
          <w:szCs w:val="22"/>
        </w:rPr>
        <w:t xml:space="preserve">dapt </w:t>
      </w:r>
      <w:r w:rsidR="008268C2" w:rsidRPr="00944413">
        <w:rPr>
          <w:rFonts w:asciiTheme="minorHAnsi" w:hAnsiTheme="minorHAnsi" w:cs="Times New Roman"/>
          <w:color w:val="auto"/>
          <w:sz w:val="22"/>
          <w:szCs w:val="22"/>
        </w:rPr>
        <w:t xml:space="preserve">and finalize </w:t>
      </w:r>
      <w:r w:rsidR="005B6156" w:rsidRPr="00944413">
        <w:rPr>
          <w:rFonts w:asciiTheme="minorHAnsi" w:hAnsiTheme="minorHAnsi" w:cs="Times New Roman"/>
          <w:color w:val="auto"/>
          <w:sz w:val="22"/>
          <w:szCs w:val="22"/>
        </w:rPr>
        <w:t>Standard Operating Procedure</w:t>
      </w:r>
      <w:r w:rsidR="008268C2" w:rsidRPr="00944413">
        <w:rPr>
          <w:rFonts w:asciiTheme="minorHAnsi" w:hAnsiTheme="minorHAnsi" w:cs="Times New Roman"/>
          <w:color w:val="auto"/>
          <w:sz w:val="22"/>
          <w:szCs w:val="22"/>
        </w:rPr>
        <w:t>s (SOPs)</w:t>
      </w:r>
      <w:r w:rsidR="005B6156" w:rsidRPr="00944413">
        <w:rPr>
          <w:rFonts w:asciiTheme="minorHAnsi" w:hAnsiTheme="minorHAnsi" w:cs="Times New Roman"/>
          <w:color w:val="auto"/>
          <w:sz w:val="22"/>
          <w:szCs w:val="22"/>
        </w:rPr>
        <w:t xml:space="preserve"> </w:t>
      </w:r>
      <w:r w:rsidR="00E947C4" w:rsidRPr="00944413">
        <w:rPr>
          <w:rFonts w:asciiTheme="minorHAnsi" w:hAnsiTheme="minorHAnsi" w:cs="Times New Roman"/>
          <w:color w:val="auto"/>
          <w:sz w:val="22"/>
          <w:szCs w:val="22"/>
        </w:rPr>
        <w:t>for m</w:t>
      </w:r>
      <w:r w:rsidR="005B6156" w:rsidRPr="00944413">
        <w:rPr>
          <w:rFonts w:asciiTheme="minorHAnsi" w:hAnsiTheme="minorHAnsi" w:cs="Times New Roman"/>
          <w:color w:val="auto"/>
          <w:sz w:val="22"/>
          <w:szCs w:val="22"/>
        </w:rPr>
        <w:t>onitoring vaccine storage temperatures at fixed storage locations</w:t>
      </w:r>
      <w:r w:rsidR="009E1124" w:rsidRPr="00944413">
        <w:rPr>
          <w:rFonts w:asciiTheme="minorHAnsi" w:hAnsiTheme="minorHAnsi" w:cs="Times New Roman"/>
          <w:color w:val="auto"/>
          <w:sz w:val="22"/>
          <w:szCs w:val="22"/>
        </w:rPr>
        <w:t>.</w:t>
      </w:r>
      <w:r w:rsidR="00E947C4" w:rsidRPr="00944413">
        <w:rPr>
          <w:rFonts w:asciiTheme="minorHAnsi" w:hAnsiTheme="minorHAnsi" w:cs="Times New Roman"/>
          <w:color w:val="auto"/>
          <w:sz w:val="22"/>
          <w:szCs w:val="22"/>
        </w:rPr>
        <w:t xml:space="preserve"> </w:t>
      </w:r>
    </w:p>
    <w:p w14:paraId="308289E6" w14:textId="77777777" w:rsidR="009E1124" w:rsidRPr="00944413" w:rsidRDefault="009E1124" w:rsidP="00944413">
      <w:pPr>
        <w:pStyle w:val="Default"/>
        <w:ind w:left="1080"/>
        <w:jc w:val="both"/>
        <w:rPr>
          <w:rFonts w:asciiTheme="minorHAnsi" w:hAnsiTheme="minorHAnsi" w:cs="Times New Roman"/>
          <w:color w:val="auto"/>
          <w:sz w:val="22"/>
          <w:szCs w:val="22"/>
        </w:rPr>
      </w:pPr>
    </w:p>
    <w:p w14:paraId="1B708EFD" w14:textId="60A16B23" w:rsidR="005B6156" w:rsidRPr="00944413" w:rsidRDefault="009E1124" w:rsidP="002E104F">
      <w:pPr>
        <w:pStyle w:val="Default"/>
        <w:numPr>
          <w:ilvl w:val="0"/>
          <w:numId w:val="38"/>
        </w:numPr>
        <w:ind w:left="1080"/>
        <w:jc w:val="both"/>
        <w:rPr>
          <w:rFonts w:asciiTheme="minorHAnsi" w:hAnsiTheme="minorHAnsi" w:cs="Times New Roman"/>
          <w:color w:val="auto"/>
          <w:sz w:val="22"/>
          <w:szCs w:val="22"/>
        </w:rPr>
      </w:pPr>
      <w:r w:rsidRPr="00944413">
        <w:rPr>
          <w:rFonts w:asciiTheme="minorHAnsi" w:hAnsiTheme="minorHAnsi" w:cs="Times New Roman"/>
          <w:color w:val="auto"/>
          <w:sz w:val="22"/>
          <w:szCs w:val="22"/>
        </w:rPr>
        <w:t>C</w:t>
      </w:r>
      <w:r w:rsidR="00E947C4" w:rsidRPr="00944413">
        <w:rPr>
          <w:rFonts w:asciiTheme="minorHAnsi" w:hAnsiTheme="minorHAnsi" w:cs="Times New Roman"/>
          <w:color w:val="auto"/>
          <w:sz w:val="22"/>
          <w:szCs w:val="22"/>
        </w:rPr>
        <w:t xml:space="preserve">onduct a training workshop for key MHMS and NMS staff on </w:t>
      </w:r>
      <w:r w:rsidRPr="00944413">
        <w:rPr>
          <w:rFonts w:asciiTheme="minorHAnsi" w:hAnsiTheme="minorHAnsi" w:cs="Times New Roman"/>
          <w:color w:val="auto"/>
          <w:sz w:val="22"/>
          <w:szCs w:val="22"/>
        </w:rPr>
        <w:t>cold chain equipment maintenance, temperature monitoring and implementation of EVMA recommendations</w:t>
      </w:r>
      <w:r w:rsidR="00E947C4" w:rsidRPr="00944413">
        <w:rPr>
          <w:rFonts w:asciiTheme="minorHAnsi" w:hAnsiTheme="minorHAnsi" w:cs="Times New Roman"/>
          <w:color w:val="auto"/>
          <w:sz w:val="22"/>
          <w:szCs w:val="22"/>
        </w:rPr>
        <w:t>.</w:t>
      </w:r>
    </w:p>
    <w:p w14:paraId="52FE8ECB" w14:textId="77777777" w:rsidR="00E947C4" w:rsidRPr="00944413" w:rsidRDefault="00E947C4" w:rsidP="002E104F">
      <w:pPr>
        <w:pStyle w:val="ListParagraph"/>
        <w:ind w:left="360"/>
        <w:jc w:val="both"/>
        <w:rPr>
          <w:rFonts w:asciiTheme="minorHAnsi" w:hAnsiTheme="minorHAnsi"/>
          <w:sz w:val="22"/>
          <w:szCs w:val="22"/>
        </w:rPr>
      </w:pPr>
    </w:p>
    <w:p w14:paraId="17E8A494" w14:textId="00FCFB38" w:rsidR="00E947C4" w:rsidRPr="00944413" w:rsidRDefault="00E947C4" w:rsidP="002E104F">
      <w:pPr>
        <w:pStyle w:val="Default"/>
        <w:numPr>
          <w:ilvl w:val="0"/>
          <w:numId w:val="38"/>
        </w:numPr>
        <w:ind w:left="1080"/>
        <w:jc w:val="both"/>
        <w:rPr>
          <w:rFonts w:asciiTheme="minorHAnsi" w:hAnsiTheme="minorHAnsi" w:cs="Times New Roman"/>
          <w:color w:val="auto"/>
          <w:sz w:val="22"/>
          <w:szCs w:val="22"/>
        </w:rPr>
      </w:pPr>
      <w:r w:rsidRPr="00944413">
        <w:rPr>
          <w:rFonts w:asciiTheme="minorHAnsi" w:hAnsiTheme="minorHAnsi" w:cs="Times New Roman"/>
          <w:color w:val="auto"/>
          <w:sz w:val="22"/>
          <w:szCs w:val="22"/>
        </w:rPr>
        <w:t>Review and design a data</w:t>
      </w:r>
      <w:r w:rsidR="009E1124" w:rsidRPr="00944413">
        <w:rPr>
          <w:rFonts w:asciiTheme="minorHAnsi" w:hAnsiTheme="minorHAnsi" w:cs="Times New Roman"/>
          <w:color w:val="auto"/>
          <w:sz w:val="22"/>
          <w:szCs w:val="22"/>
        </w:rPr>
        <w:t>base</w:t>
      </w:r>
      <w:r w:rsidRPr="00944413">
        <w:rPr>
          <w:rFonts w:asciiTheme="minorHAnsi" w:hAnsiTheme="minorHAnsi" w:cs="Times New Roman"/>
          <w:color w:val="auto"/>
          <w:sz w:val="22"/>
          <w:szCs w:val="22"/>
        </w:rPr>
        <w:t xml:space="preserve"> system that will (a) track CCE distribution, installation and commissioning; (b) monitor CCE performance (e.g., monthly DTR alarms); and (c) maintenance</w:t>
      </w:r>
      <w:r w:rsidR="002E104F" w:rsidRPr="00944413">
        <w:rPr>
          <w:rFonts w:asciiTheme="minorHAnsi" w:hAnsiTheme="minorHAnsi" w:cs="Times New Roman"/>
          <w:color w:val="auto"/>
          <w:sz w:val="22"/>
          <w:szCs w:val="22"/>
        </w:rPr>
        <w:t>/</w:t>
      </w:r>
      <w:r w:rsidRPr="00944413">
        <w:rPr>
          <w:rFonts w:asciiTheme="minorHAnsi" w:hAnsiTheme="minorHAnsi" w:cs="Times New Roman"/>
          <w:color w:val="auto"/>
          <w:sz w:val="22"/>
          <w:szCs w:val="22"/>
        </w:rPr>
        <w:t>promptness of repairs.</w:t>
      </w:r>
    </w:p>
    <w:p w14:paraId="07DE307B" w14:textId="77777777" w:rsidR="00E947C4" w:rsidRPr="00944413" w:rsidRDefault="00E947C4" w:rsidP="002E104F">
      <w:pPr>
        <w:pStyle w:val="Default"/>
        <w:ind w:left="360"/>
        <w:jc w:val="both"/>
        <w:rPr>
          <w:rFonts w:asciiTheme="minorHAnsi" w:hAnsiTheme="minorHAnsi" w:cs="Times New Roman"/>
          <w:color w:val="auto"/>
          <w:sz w:val="22"/>
          <w:szCs w:val="22"/>
        </w:rPr>
      </w:pPr>
    </w:p>
    <w:p w14:paraId="5B6BB933" w14:textId="2B97F95B" w:rsidR="00B06E29" w:rsidRPr="00944413" w:rsidRDefault="002E104F" w:rsidP="002E104F">
      <w:pPr>
        <w:pStyle w:val="Default"/>
        <w:numPr>
          <w:ilvl w:val="0"/>
          <w:numId w:val="38"/>
        </w:numPr>
        <w:ind w:left="1080"/>
        <w:jc w:val="both"/>
        <w:rPr>
          <w:rFonts w:asciiTheme="minorHAnsi" w:hAnsiTheme="minorHAnsi" w:cs="Times New Roman"/>
          <w:color w:val="auto"/>
          <w:sz w:val="22"/>
          <w:szCs w:val="22"/>
        </w:rPr>
      </w:pPr>
      <w:r w:rsidRPr="00944413">
        <w:rPr>
          <w:rFonts w:asciiTheme="minorHAnsi" w:hAnsiTheme="minorHAnsi" w:cs="Times New Roman"/>
          <w:color w:val="auto"/>
          <w:sz w:val="22"/>
          <w:szCs w:val="22"/>
        </w:rPr>
        <w:t>R</w:t>
      </w:r>
      <w:r w:rsidR="00587FA4" w:rsidRPr="00944413">
        <w:rPr>
          <w:rFonts w:asciiTheme="minorHAnsi" w:hAnsiTheme="minorHAnsi" w:cs="Times New Roman"/>
          <w:color w:val="auto"/>
          <w:sz w:val="22"/>
          <w:szCs w:val="22"/>
        </w:rPr>
        <w:t>edesign the manual temperature reco</w:t>
      </w:r>
      <w:r w:rsidR="00D74962" w:rsidRPr="00944413">
        <w:rPr>
          <w:rFonts w:asciiTheme="minorHAnsi" w:hAnsiTheme="minorHAnsi" w:cs="Times New Roman"/>
          <w:color w:val="auto"/>
          <w:sz w:val="22"/>
          <w:szCs w:val="22"/>
        </w:rPr>
        <w:t>r</w:t>
      </w:r>
      <w:r w:rsidR="00587FA4" w:rsidRPr="00944413">
        <w:rPr>
          <w:rFonts w:asciiTheme="minorHAnsi" w:hAnsiTheme="minorHAnsi" w:cs="Times New Roman"/>
          <w:color w:val="auto"/>
          <w:sz w:val="22"/>
          <w:szCs w:val="22"/>
        </w:rPr>
        <w:t>ding form to have space for recoding alarm events and actions taken as the result of any event</w:t>
      </w:r>
      <w:r w:rsidRPr="00944413">
        <w:rPr>
          <w:rFonts w:asciiTheme="minorHAnsi" w:hAnsiTheme="minorHAnsi" w:cs="Times New Roman"/>
          <w:color w:val="auto"/>
          <w:sz w:val="22"/>
          <w:szCs w:val="22"/>
        </w:rPr>
        <w:t xml:space="preserve"> for better efficiency</w:t>
      </w:r>
      <w:r w:rsidR="00D74962" w:rsidRPr="00944413">
        <w:rPr>
          <w:rFonts w:asciiTheme="minorHAnsi" w:hAnsiTheme="minorHAnsi" w:cs="Times New Roman"/>
          <w:color w:val="auto"/>
          <w:sz w:val="22"/>
          <w:szCs w:val="22"/>
        </w:rPr>
        <w:t>. This should be follow</w:t>
      </w:r>
      <w:r w:rsidR="00B06E29" w:rsidRPr="00944413">
        <w:rPr>
          <w:rFonts w:asciiTheme="minorHAnsi" w:hAnsiTheme="minorHAnsi" w:cs="Times New Roman"/>
          <w:color w:val="auto"/>
          <w:sz w:val="22"/>
          <w:szCs w:val="22"/>
        </w:rPr>
        <w:t>ed</w:t>
      </w:r>
      <w:r w:rsidR="00587FA4" w:rsidRPr="00944413">
        <w:rPr>
          <w:rFonts w:asciiTheme="minorHAnsi" w:hAnsiTheme="minorHAnsi" w:cs="Times New Roman"/>
          <w:color w:val="auto"/>
          <w:sz w:val="22"/>
          <w:szCs w:val="22"/>
        </w:rPr>
        <w:t xml:space="preserve"> </w:t>
      </w:r>
      <w:r w:rsidR="00B06E29" w:rsidRPr="00944413">
        <w:rPr>
          <w:rFonts w:asciiTheme="minorHAnsi" w:hAnsiTheme="minorHAnsi" w:cs="Times New Roman"/>
          <w:color w:val="auto"/>
          <w:sz w:val="22"/>
          <w:szCs w:val="22"/>
        </w:rPr>
        <w:t xml:space="preserve">by </w:t>
      </w:r>
      <w:r w:rsidR="009E1124" w:rsidRPr="00944413">
        <w:rPr>
          <w:rFonts w:asciiTheme="minorHAnsi" w:hAnsiTheme="minorHAnsi" w:cs="Times New Roman"/>
          <w:color w:val="auto"/>
          <w:sz w:val="22"/>
          <w:szCs w:val="22"/>
        </w:rPr>
        <w:t xml:space="preserve">on-site </w:t>
      </w:r>
      <w:r w:rsidR="00587FA4" w:rsidRPr="00944413">
        <w:rPr>
          <w:rFonts w:asciiTheme="minorHAnsi" w:hAnsiTheme="minorHAnsi" w:cs="Times New Roman"/>
          <w:color w:val="auto"/>
          <w:sz w:val="22"/>
          <w:szCs w:val="22"/>
        </w:rPr>
        <w:t>t</w:t>
      </w:r>
      <w:r w:rsidR="00E947C4" w:rsidRPr="00944413">
        <w:rPr>
          <w:rFonts w:asciiTheme="minorHAnsi" w:hAnsiTheme="minorHAnsi" w:cs="Times New Roman"/>
          <w:color w:val="auto"/>
          <w:sz w:val="22"/>
          <w:szCs w:val="22"/>
        </w:rPr>
        <w:t>raining</w:t>
      </w:r>
      <w:r w:rsidR="009E1124" w:rsidRPr="00944413">
        <w:rPr>
          <w:rFonts w:asciiTheme="minorHAnsi" w:hAnsiTheme="minorHAnsi" w:cs="Times New Roman"/>
          <w:color w:val="auto"/>
          <w:sz w:val="22"/>
          <w:szCs w:val="22"/>
        </w:rPr>
        <w:t>s</w:t>
      </w:r>
      <w:r w:rsidR="00E947C4" w:rsidRPr="00944413">
        <w:rPr>
          <w:rFonts w:asciiTheme="minorHAnsi" w:hAnsiTheme="minorHAnsi" w:cs="Times New Roman"/>
          <w:color w:val="auto"/>
          <w:sz w:val="22"/>
          <w:szCs w:val="22"/>
        </w:rPr>
        <w:t xml:space="preserve"> for health workers on </w:t>
      </w:r>
      <w:r w:rsidR="00587FA4" w:rsidRPr="00944413">
        <w:rPr>
          <w:rFonts w:asciiTheme="minorHAnsi" w:hAnsiTheme="minorHAnsi" w:cs="Times New Roman"/>
          <w:color w:val="auto"/>
          <w:sz w:val="22"/>
          <w:szCs w:val="22"/>
        </w:rPr>
        <w:t xml:space="preserve">the </w:t>
      </w:r>
      <w:r w:rsidR="00E947C4" w:rsidRPr="00944413">
        <w:rPr>
          <w:rFonts w:asciiTheme="minorHAnsi" w:hAnsiTheme="minorHAnsi" w:cs="Times New Roman"/>
          <w:color w:val="auto"/>
          <w:sz w:val="22"/>
          <w:szCs w:val="22"/>
        </w:rPr>
        <w:t xml:space="preserve">use of </w:t>
      </w:r>
      <w:r w:rsidR="00B06E29" w:rsidRPr="00944413">
        <w:rPr>
          <w:rFonts w:asciiTheme="minorHAnsi" w:hAnsiTheme="minorHAnsi" w:cs="Times New Roman"/>
          <w:color w:val="auto"/>
          <w:sz w:val="22"/>
          <w:szCs w:val="22"/>
        </w:rPr>
        <w:t xml:space="preserve">new revised temperature recording forms, use of </w:t>
      </w:r>
      <w:r w:rsidR="00E947C4" w:rsidRPr="00944413">
        <w:rPr>
          <w:rFonts w:asciiTheme="minorHAnsi" w:hAnsiTheme="minorHAnsi" w:cs="Times New Roman"/>
          <w:color w:val="auto"/>
          <w:sz w:val="22"/>
          <w:szCs w:val="22"/>
        </w:rPr>
        <w:t xml:space="preserve">30DTR and preventive maintenance as prescribed in the national vaccine cold chain policy </w:t>
      </w:r>
    </w:p>
    <w:p w14:paraId="1D7242E9" w14:textId="77777777" w:rsidR="008268C2" w:rsidRPr="00944413" w:rsidRDefault="008268C2" w:rsidP="002E104F">
      <w:pPr>
        <w:pStyle w:val="Default"/>
        <w:ind w:left="360"/>
        <w:jc w:val="both"/>
        <w:rPr>
          <w:rFonts w:asciiTheme="minorHAnsi" w:hAnsiTheme="minorHAnsi" w:cs="Times New Roman"/>
          <w:color w:val="auto"/>
          <w:sz w:val="22"/>
          <w:szCs w:val="22"/>
        </w:rPr>
      </w:pPr>
    </w:p>
    <w:p w14:paraId="629F1D78" w14:textId="1175AEBF" w:rsidR="00B06E29" w:rsidRPr="00944413" w:rsidRDefault="002E104F" w:rsidP="002E104F">
      <w:pPr>
        <w:pStyle w:val="Default"/>
        <w:numPr>
          <w:ilvl w:val="0"/>
          <w:numId w:val="38"/>
        </w:numPr>
        <w:ind w:left="1080"/>
        <w:jc w:val="both"/>
        <w:rPr>
          <w:rFonts w:asciiTheme="minorHAnsi" w:hAnsiTheme="minorHAnsi" w:cs="Times New Roman"/>
          <w:color w:val="auto"/>
          <w:sz w:val="22"/>
          <w:szCs w:val="22"/>
        </w:rPr>
      </w:pPr>
      <w:r w:rsidRPr="00944413">
        <w:rPr>
          <w:rFonts w:asciiTheme="minorHAnsi" w:hAnsiTheme="minorHAnsi" w:cs="Times New Roman"/>
          <w:color w:val="auto"/>
          <w:sz w:val="22"/>
          <w:szCs w:val="22"/>
        </w:rPr>
        <w:t xml:space="preserve">Work with the </w:t>
      </w:r>
      <w:r w:rsidR="009E1124" w:rsidRPr="00944413">
        <w:rPr>
          <w:rFonts w:asciiTheme="minorHAnsi" w:hAnsiTheme="minorHAnsi" w:cs="Times New Roman"/>
          <w:color w:val="auto"/>
          <w:sz w:val="22"/>
          <w:szCs w:val="22"/>
        </w:rPr>
        <w:t>NMS</w:t>
      </w:r>
      <w:r w:rsidR="002E0178" w:rsidRPr="00944413">
        <w:rPr>
          <w:rFonts w:asciiTheme="minorHAnsi" w:hAnsiTheme="minorHAnsi" w:cs="Times New Roman"/>
          <w:color w:val="auto"/>
          <w:sz w:val="22"/>
          <w:szCs w:val="22"/>
        </w:rPr>
        <w:t xml:space="preserve"> and </w:t>
      </w:r>
      <w:r w:rsidR="00B06E29" w:rsidRPr="00944413">
        <w:rPr>
          <w:rFonts w:asciiTheme="minorHAnsi" w:hAnsiTheme="minorHAnsi" w:cs="Times New Roman"/>
          <w:color w:val="auto"/>
          <w:sz w:val="22"/>
          <w:szCs w:val="22"/>
        </w:rPr>
        <w:t xml:space="preserve">facilitate the installation of </w:t>
      </w:r>
      <w:r w:rsidR="002E0178" w:rsidRPr="00944413">
        <w:rPr>
          <w:rFonts w:asciiTheme="minorHAnsi" w:hAnsiTheme="minorHAnsi" w:cs="Times New Roman"/>
          <w:color w:val="auto"/>
          <w:sz w:val="22"/>
          <w:szCs w:val="22"/>
        </w:rPr>
        <w:t xml:space="preserve">the </w:t>
      </w:r>
      <w:r w:rsidR="00B06E29" w:rsidRPr="00944413">
        <w:rPr>
          <w:rFonts w:asciiTheme="minorHAnsi" w:hAnsiTheme="minorHAnsi" w:cs="Times New Roman"/>
          <w:color w:val="auto"/>
          <w:sz w:val="22"/>
          <w:szCs w:val="22"/>
        </w:rPr>
        <w:t xml:space="preserve">procured cold chain equipment </w:t>
      </w:r>
      <w:r w:rsidRPr="00944413">
        <w:rPr>
          <w:rFonts w:asciiTheme="minorHAnsi" w:hAnsiTheme="minorHAnsi" w:cs="Times New Roman"/>
          <w:color w:val="auto"/>
          <w:sz w:val="22"/>
          <w:szCs w:val="22"/>
        </w:rPr>
        <w:t>to health facilities based on the agreed deployment plan</w:t>
      </w:r>
      <w:r w:rsidR="009E1124" w:rsidRPr="00944413">
        <w:rPr>
          <w:rFonts w:asciiTheme="minorHAnsi" w:hAnsiTheme="minorHAnsi" w:cs="Times New Roman"/>
          <w:color w:val="auto"/>
          <w:sz w:val="22"/>
          <w:szCs w:val="22"/>
        </w:rPr>
        <w:t>. Provide guidance to MHMS and NMS to identify   and contract service providers for installation of the equipment.</w:t>
      </w:r>
    </w:p>
    <w:p w14:paraId="4343BD50" w14:textId="77777777" w:rsidR="008268C2" w:rsidRPr="00944413" w:rsidRDefault="008268C2" w:rsidP="002E104F">
      <w:pPr>
        <w:pStyle w:val="Default"/>
        <w:ind w:left="360"/>
        <w:jc w:val="both"/>
        <w:rPr>
          <w:rFonts w:asciiTheme="minorHAnsi" w:hAnsiTheme="minorHAnsi" w:cs="Times New Roman"/>
          <w:color w:val="auto"/>
          <w:sz w:val="22"/>
          <w:szCs w:val="22"/>
        </w:rPr>
      </w:pPr>
    </w:p>
    <w:p w14:paraId="7B75A5F7" w14:textId="52773178" w:rsidR="002E104F" w:rsidRPr="00944413" w:rsidRDefault="003A5AE5" w:rsidP="002E104F">
      <w:pPr>
        <w:pStyle w:val="Default"/>
        <w:numPr>
          <w:ilvl w:val="0"/>
          <w:numId w:val="38"/>
        </w:numPr>
        <w:ind w:left="1080"/>
        <w:jc w:val="both"/>
        <w:rPr>
          <w:rFonts w:asciiTheme="minorHAnsi" w:hAnsiTheme="minorHAnsi" w:cs="Times New Roman"/>
          <w:color w:val="auto"/>
          <w:sz w:val="22"/>
          <w:szCs w:val="22"/>
        </w:rPr>
      </w:pPr>
      <w:r w:rsidRPr="00944413">
        <w:rPr>
          <w:rFonts w:asciiTheme="minorHAnsi" w:hAnsiTheme="minorHAnsi" w:cs="Times New Roman"/>
          <w:color w:val="auto"/>
          <w:sz w:val="22"/>
          <w:szCs w:val="22"/>
        </w:rPr>
        <w:t>Provid</w:t>
      </w:r>
      <w:r w:rsidR="002E104F" w:rsidRPr="00944413">
        <w:rPr>
          <w:rFonts w:asciiTheme="minorHAnsi" w:hAnsiTheme="minorHAnsi" w:cs="Times New Roman"/>
          <w:color w:val="auto"/>
          <w:sz w:val="22"/>
          <w:szCs w:val="22"/>
        </w:rPr>
        <w:t>e a p</w:t>
      </w:r>
      <w:r w:rsidRPr="00944413">
        <w:rPr>
          <w:rFonts w:asciiTheme="minorHAnsi" w:hAnsiTheme="minorHAnsi" w:cs="Times New Roman"/>
          <w:color w:val="auto"/>
          <w:sz w:val="22"/>
          <w:szCs w:val="22"/>
        </w:rPr>
        <w:t xml:space="preserve">rogress </w:t>
      </w:r>
      <w:r w:rsidR="002E104F" w:rsidRPr="00944413">
        <w:rPr>
          <w:rFonts w:asciiTheme="minorHAnsi" w:hAnsiTheme="minorHAnsi" w:cs="Times New Roman"/>
          <w:color w:val="auto"/>
          <w:sz w:val="22"/>
          <w:szCs w:val="22"/>
        </w:rPr>
        <w:t xml:space="preserve">report and updates on the </w:t>
      </w:r>
      <w:r w:rsidR="009E1124" w:rsidRPr="00944413">
        <w:rPr>
          <w:rFonts w:asciiTheme="minorHAnsi" w:hAnsiTheme="minorHAnsi" w:cs="Times New Roman"/>
          <w:color w:val="auto"/>
          <w:sz w:val="22"/>
          <w:szCs w:val="22"/>
        </w:rPr>
        <w:t xml:space="preserve">2017 </w:t>
      </w:r>
      <w:r w:rsidR="002E104F" w:rsidRPr="00944413">
        <w:rPr>
          <w:rFonts w:asciiTheme="minorHAnsi" w:hAnsiTheme="minorHAnsi" w:cs="Times New Roman"/>
          <w:color w:val="auto"/>
          <w:sz w:val="22"/>
          <w:szCs w:val="22"/>
        </w:rPr>
        <w:t>EVMA recommendations implementation and suggested next steps.</w:t>
      </w:r>
    </w:p>
    <w:p w14:paraId="355E3188" w14:textId="77777777" w:rsidR="009E1124" w:rsidRPr="00944413" w:rsidRDefault="009E1124" w:rsidP="00944413">
      <w:pPr>
        <w:pStyle w:val="Default"/>
        <w:ind w:left="1080"/>
        <w:jc w:val="both"/>
        <w:rPr>
          <w:rFonts w:asciiTheme="minorHAnsi" w:hAnsiTheme="minorHAnsi" w:cs="Times New Roman"/>
          <w:color w:val="auto"/>
          <w:sz w:val="22"/>
          <w:szCs w:val="22"/>
        </w:rPr>
      </w:pPr>
    </w:p>
    <w:p w14:paraId="721ED803" w14:textId="471CB7E2" w:rsidR="009E1124" w:rsidRPr="00944413" w:rsidRDefault="009E1124" w:rsidP="009E1124">
      <w:pPr>
        <w:pStyle w:val="Default"/>
        <w:numPr>
          <w:ilvl w:val="0"/>
          <w:numId w:val="38"/>
        </w:numPr>
        <w:ind w:left="1080"/>
        <w:jc w:val="both"/>
        <w:rPr>
          <w:rFonts w:asciiTheme="minorHAnsi" w:hAnsiTheme="minorHAnsi" w:cs="Times New Roman"/>
          <w:color w:val="auto"/>
          <w:sz w:val="22"/>
          <w:szCs w:val="22"/>
        </w:rPr>
      </w:pPr>
      <w:r w:rsidRPr="00944413">
        <w:rPr>
          <w:rFonts w:asciiTheme="minorHAnsi" w:hAnsiTheme="minorHAnsi" w:cs="Times New Roman"/>
          <w:color w:val="auto"/>
          <w:sz w:val="22"/>
          <w:szCs w:val="22"/>
        </w:rPr>
        <w:t>Provide a progress report and updates on CCEOP recommendations implementation and suggested next steps.</w:t>
      </w:r>
    </w:p>
    <w:p w14:paraId="1215A563" w14:textId="7C15106A" w:rsidR="009E1124" w:rsidRPr="00944413" w:rsidRDefault="009E1124" w:rsidP="00944413">
      <w:pPr>
        <w:pStyle w:val="Default"/>
        <w:jc w:val="both"/>
        <w:rPr>
          <w:rFonts w:asciiTheme="minorHAnsi" w:hAnsiTheme="minorHAnsi" w:cs="Times New Roman"/>
          <w:color w:val="auto"/>
          <w:sz w:val="22"/>
          <w:szCs w:val="22"/>
        </w:rPr>
      </w:pPr>
    </w:p>
    <w:p w14:paraId="1D1768D7" w14:textId="77777777" w:rsidR="0003739D" w:rsidRPr="00944413" w:rsidRDefault="005F737D" w:rsidP="002E104F">
      <w:pPr>
        <w:pStyle w:val="Default"/>
        <w:numPr>
          <w:ilvl w:val="0"/>
          <w:numId w:val="38"/>
        </w:numPr>
        <w:ind w:left="1080"/>
        <w:jc w:val="both"/>
        <w:rPr>
          <w:rFonts w:asciiTheme="minorHAnsi" w:hAnsiTheme="minorHAnsi" w:cs="Times New Roman"/>
          <w:color w:val="auto"/>
          <w:sz w:val="22"/>
          <w:szCs w:val="22"/>
        </w:rPr>
      </w:pPr>
      <w:r w:rsidRPr="00944413">
        <w:rPr>
          <w:rFonts w:asciiTheme="minorHAnsi" w:hAnsiTheme="minorHAnsi" w:cs="Times New Roman"/>
          <w:color w:val="auto"/>
          <w:sz w:val="22"/>
          <w:szCs w:val="22"/>
        </w:rPr>
        <w:t xml:space="preserve">Other duties (on </w:t>
      </w:r>
      <w:r w:rsidR="003A5AE5" w:rsidRPr="00944413">
        <w:rPr>
          <w:rFonts w:asciiTheme="minorHAnsi" w:hAnsiTheme="minorHAnsi" w:cs="Times New Roman"/>
          <w:color w:val="auto"/>
          <w:sz w:val="22"/>
          <w:szCs w:val="22"/>
        </w:rPr>
        <w:t xml:space="preserve">immunization </w:t>
      </w:r>
      <w:r w:rsidRPr="00944413">
        <w:rPr>
          <w:rFonts w:asciiTheme="minorHAnsi" w:hAnsiTheme="minorHAnsi" w:cs="Times New Roman"/>
          <w:color w:val="auto"/>
          <w:sz w:val="22"/>
          <w:szCs w:val="22"/>
        </w:rPr>
        <w:t xml:space="preserve">supply chain management) deemed relevant </w:t>
      </w:r>
      <w:r w:rsidR="003A5AE5" w:rsidRPr="00944413">
        <w:rPr>
          <w:rFonts w:asciiTheme="minorHAnsi" w:hAnsiTheme="minorHAnsi" w:cs="Times New Roman"/>
          <w:color w:val="auto"/>
          <w:sz w:val="22"/>
          <w:szCs w:val="22"/>
        </w:rPr>
        <w:t xml:space="preserve">by UNICEF Pacific Officials. </w:t>
      </w:r>
    </w:p>
    <w:p w14:paraId="261DD168" w14:textId="77777777" w:rsidR="000A020F" w:rsidRPr="00944413" w:rsidRDefault="000A020F" w:rsidP="000A020F">
      <w:pPr>
        <w:ind w:left="1080"/>
        <w:jc w:val="both"/>
        <w:rPr>
          <w:rFonts w:asciiTheme="minorHAnsi" w:hAnsiTheme="minorHAnsi"/>
          <w:sz w:val="22"/>
          <w:szCs w:val="22"/>
        </w:rPr>
      </w:pPr>
    </w:p>
    <w:p w14:paraId="60F73954" w14:textId="77777777" w:rsidR="00A542A9" w:rsidRPr="00944413" w:rsidRDefault="004F428D" w:rsidP="00A911F9">
      <w:pPr>
        <w:numPr>
          <w:ilvl w:val="0"/>
          <w:numId w:val="23"/>
        </w:numPr>
        <w:jc w:val="both"/>
        <w:rPr>
          <w:rFonts w:asciiTheme="minorHAnsi" w:hAnsiTheme="minorHAnsi"/>
          <w:sz w:val="22"/>
          <w:szCs w:val="22"/>
        </w:rPr>
      </w:pPr>
      <w:r w:rsidRPr="00944413">
        <w:rPr>
          <w:rFonts w:asciiTheme="minorHAnsi" w:hAnsiTheme="minorHAnsi"/>
          <w:sz w:val="22"/>
          <w:szCs w:val="22"/>
        </w:rPr>
        <w:t xml:space="preserve">Work Schedule:  </w:t>
      </w:r>
    </w:p>
    <w:p w14:paraId="075F2E5A" w14:textId="77777777" w:rsidR="00A542A9" w:rsidRPr="00944413" w:rsidRDefault="00A542A9" w:rsidP="00A542A9">
      <w:pPr>
        <w:ind w:left="360"/>
        <w:jc w:val="both"/>
        <w:rPr>
          <w:rFonts w:asciiTheme="minorHAnsi" w:hAnsiTheme="minorHAnsi"/>
          <w:sz w:val="22"/>
          <w:szCs w:val="22"/>
        </w:rPr>
      </w:pPr>
    </w:p>
    <w:p w14:paraId="6981D636" w14:textId="5B8F4D5D" w:rsidR="00931415" w:rsidRPr="00944413" w:rsidRDefault="00AF5B4D" w:rsidP="00931415">
      <w:pPr>
        <w:tabs>
          <w:tab w:val="left" w:pos="-1080"/>
          <w:tab w:val="left" w:pos="-720"/>
        </w:tabs>
        <w:spacing w:line="276" w:lineRule="auto"/>
        <w:ind w:left="720"/>
        <w:rPr>
          <w:rFonts w:asciiTheme="minorHAnsi" w:hAnsiTheme="minorHAnsi"/>
          <w:sz w:val="22"/>
          <w:szCs w:val="22"/>
        </w:rPr>
      </w:pPr>
      <w:r w:rsidRPr="00944413">
        <w:rPr>
          <w:rFonts w:asciiTheme="minorHAnsi" w:hAnsiTheme="minorHAnsi"/>
          <w:sz w:val="22"/>
          <w:szCs w:val="22"/>
        </w:rPr>
        <w:t xml:space="preserve">From </w:t>
      </w:r>
      <w:r w:rsidR="003A107E">
        <w:rPr>
          <w:rFonts w:asciiTheme="minorHAnsi" w:hAnsiTheme="minorHAnsi"/>
          <w:sz w:val="22"/>
          <w:szCs w:val="22"/>
        </w:rPr>
        <w:t xml:space="preserve">April </w:t>
      </w:r>
      <w:r w:rsidR="00C208E1" w:rsidRPr="00944413">
        <w:rPr>
          <w:rFonts w:asciiTheme="minorHAnsi" w:hAnsiTheme="minorHAnsi"/>
          <w:sz w:val="22"/>
          <w:szCs w:val="22"/>
        </w:rPr>
        <w:t>201</w:t>
      </w:r>
      <w:r w:rsidR="002E104F" w:rsidRPr="00944413">
        <w:rPr>
          <w:rFonts w:asciiTheme="minorHAnsi" w:hAnsiTheme="minorHAnsi"/>
          <w:sz w:val="22"/>
          <w:szCs w:val="22"/>
        </w:rPr>
        <w:t>8</w:t>
      </w:r>
      <w:r w:rsidR="00931415" w:rsidRPr="00944413">
        <w:rPr>
          <w:rFonts w:asciiTheme="minorHAnsi" w:hAnsiTheme="minorHAnsi"/>
          <w:sz w:val="22"/>
          <w:szCs w:val="22"/>
        </w:rPr>
        <w:t xml:space="preserve"> (or sooner if possible</w:t>
      </w:r>
      <w:r w:rsidRPr="00944413">
        <w:rPr>
          <w:rFonts w:asciiTheme="minorHAnsi" w:hAnsiTheme="minorHAnsi"/>
          <w:sz w:val="22"/>
          <w:szCs w:val="22"/>
        </w:rPr>
        <w:t xml:space="preserve">) </w:t>
      </w:r>
      <w:r w:rsidR="00293294" w:rsidRPr="00944413">
        <w:rPr>
          <w:rFonts w:asciiTheme="minorHAnsi" w:hAnsiTheme="minorHAnsi"/>
          <w:sz w:val="22"/>
          <w:szCs w:val="22"/>
        </w:rPr>
        <w:t xml:space="preserve">for a total duration of </w:t>
      </w:r>
      <w:r w:rsidR="003A107E">
        <w:rPr>
          <w:rFonts w:asciiTheme="minorHAnsi" w:hAnsiTheme="minorHAnsi"/>
          <w:sz w:val="22"/>
          <w:szCs w:val="22"/>
        </w:rPr>
        <w:t>8 weeks</w:t>
      </w:r>
      <w:r w:rsidR="00931415" w:rsidRPr="00944413">
        <w:rPr>
          <w:rFonts w:asciiTheme="minorHAnsi" w:hAnsiTheme="minorHAnsi"/>
          <w:sz w:val="22"/>
          <w:szCs w:val="22"/>
        </w:rPr>
        <w:t>.</w:t>
      </w:r>
    </w:p>
    <w:p w14:paraId="3503B334" w14:textId="77777777" w:rsidR="00A542A9" w:rsidRPr="00944413" w:rsidRDefault="00A542A9" w:rsidP="00A542A9">
      <w:pPr>
        <w:ind w:left="720"/>
        <w:rPr>
          <w:rFonts w:asciiTheme="minorHAnsi" w:hAnsiTheme="minorHAnsi"/>
          <w:sz w:val="22"/>
          <w:szCs w:val="22"/>
        </w:rPr>
      </w:pPr>
    </w:p>
    <w:p w14:paraId="69FEA6B5" w14:textId="77777777" w:rsidR="004F428D" w:rsidRPr="00944413" w:rsidRDefault="00164B65" w:rsidP="00A911F9">
      <w:pPr>
        <w:numPr>
          <w:ilvl w:val="0"/>
          <w:numId w:val="23"/>
        </w:numPr>
        <w:rPr>
          <w:rFonts w:asciiTheme="minorHAnsi" w:hAnsiTheme="minorHAnsi"/>
          <w:sz w:val="22"/>
          <w:szCs w:val="22"/>
        </w:rPr>
      </w:pPr>
      <w:r w:rsidRPr="00944413">
        <w:rPr>
          <w:rFonts w:asciiTheme="minorHAnsi" w:hAnsiTheme="minorHAnsi"/>
          <w:sz w:val="22"/>
          <w:szCs w:val="22"/>
        </w:rPr>
        <w:t>Deliverables/</w:t>
      </w:r>
      <w:r w:rsidR="004F428D" w:rsidRPr="00944413">
        <w:rPr>
          <w:rFonts w:asciiTheme="minorHAnsi" w:hAnsiTheme="minorHAnsi"/>
          <w:sz w:val="22"/>
          <w:szCs w:val="22"/>
        </w:rPr>
        <w:t xml:space="preserve">End Product(s):   </w:t>
      </w:r>
    </w:p>
    <w:p w14:paraId="333405A9" w14:textId="7E6F5EB5" w:rsidR="002E104F" w:rsidRPr="00817CFD" w:rsidRDefault="00C5436A" w:rsidP="00944413">
      <w:pPr>
        <w:pStyle w:val="ListParagraph"/>
        <w:widowControl w:val="0"/>
        <w:numPr>
          <w:ilvl w:val="0"/>
          <w:numId w:val="40"/>
        </w:numPr>
        <w:tabs>
          <w:tab w:val="left" w:pos="-1080"/>
          <w:tab w:val="left" w:pos="-720"/>
        </w:tabs>
        <w:spacing w:line="276" w:lineRule="auto"/>
        <w:ind w:left="720"/>
        <w:jc w:val="both"/>
        <w:rPr>
          <w:rFonts w:asciiTheme="minorHAnsi" w:hAnsiTheme="minorHAnsi"/>
          <w:sz w:val="22"/>
          <w:szCs w:val="22"/>
        </w:rPr>
      </w:pPr>
      <w:r w:rsidRPr="00817CFD">
        <w:rPr>
          <w:rFonts w:asciiTheme="minorHAnsi" w:hAnsiTheme="minorHAnsi"/>
          <w:sz w:val="22"/>
          <w:szCs w:val="22"/>
        </w:rPr>
        <w:t xml:space="preserve">Report of the comprehensive assessment of outsourced maintenance being practiced by the NMS for CCEs and document lessons learned and implementation of </w:t>
      </w:r>
      <w:r w:rsidR="002E104F" w:rsidRPr="00817CFD">
        <w:rPr>
          <w:rFonts w:asciiTheme="minorHAnsi" w:hAnsiTheme="minorHAnsi"/>
          <w:sz w:val="22"/>
          <w:szCs w:val="22"/>
        </w:rPr>
        <w:t>the cold chain equipment (CCE) maintenance plan</w:t>
      </w:r>
      <w:r w:rsidRPr="00817CFD">
        <w:rPr>
          <w:rFonts w:asciiTheme="minorHAnsi" w:hAnsiTheme="minorHAnsi"/>
          <w:sz w:val="22"/>
          <w:szCs w:val="22"/>
        </w:rPr>
        <w:t xml:space="preserve"> activities</w:t>
      </w:r>
    </w:p>
    <w:p w14:paraId="00BA4B40" w14:textId="00CD805B" w:rsidR="00C5436A" w:rsidRPr="00817CFD" w:rsidRDefault="00C5436A" w:rsidP="00944413">
      <w:pPr>
        <w:pStyle w:val="ListParagraph"/>
        <w:widowControl w:val="0"/>
        <w:numPr>
          <w:ilvl w:val="0"/>
          <w:numId w:val="40"/>
        </w:numPr>
        <w:tabs>
          <w:tab w:val="left" w:pos="-1080"/>
          <w:tab w:val="left" w:pos="-720"/>
        </w:tabs>
        <w:spacing w:line="276" w:lineRule="auto"/>
        <w:ind w:left="720"/>
        <w:jc w:val="both"/>
        <w:rPr>
          <w:rFonts w:asciiTheme="minorHAnsi" w:hAnsiTheme="minorHAnsi"/>
          <w:sz w:val="22"/>
          <w:szCs w:val="22"/>
        </w:rPr>
      </w:pPr>
      <w:r w:rsidRPr="00817CFD">
        <w:rPr>
          <w:rFonts w:asciiTheme="minorHAnsi" w:hAnsiTheme="minorHAnsi"/>
          <w:sz w:val="22"/>
          <w:szCs w:val="22"/>
        </w:rPr>
        <w:t>Finalized</w:t>
      </w:r>
      <w:r w:rsidR="002E104F" w:rsidRPr="00817CFD">
        <w:rPr>
          <w:rFonts w:asciiTheme="minorHAnsi" w:hAnsiTheme="minorHAnsi"/>
          <w:sz w:val="22"/>
          <w:szCs w:val="22"/>
        </w:rPr>
        <w:t xml:space="preserve"> Standard Operating Procedures (SOPs) for monitoring vaccine storage temperatures at fixed storage locations </w:t>
      </w:r>
      <w:r w:rsidRPr="00817CFD">
        <w:rPr>
          <w:rFonts w:asciiTheme="minorHAnsi" w:hAnsiTheme="minorHAnsi"/>
          <w:sz w:val="22"/>
          <w:szCs w:val="22"/>
        </w:rPr>
        <w:t>and training of key MHMS and NMS staff on the new SOP.</w:t>
      </w:r>
    </w:p>
    <w:p w14:paraId="258CF0BC" w14:textId="3291150D" w:rsidR="002D1F2D" w:rsidRPr="00944413" w:rsidRDefault="00C5436A" w:rsidP="00944413">
      <w:pPr>
        <w:pStyle w:val="Default"/>
        <w:numPr>
          <w:ilvl w:val="0"/>
          <w:numId w:val="40"/>
        </w:numPr>
        <w:ind w:left="720"/>
        <w:jc w:val="both"/>
        <w:rPr>
          <w:rFonts w:asciiTheme="minorHAnsi" w:hAnsiTheme="minorHAnsi" w:cs="Times New Roman"/>
          <w:color w:val="auto"/>
          <w:sz w:val="22"/>
          <w:szCs w:val="22"/>
        </w:rPr>
      </w:pPr>
      <w:r w:rsidRPr="00944413">
        <w:rPr>
          <w:rFonts w:asciiTheme="minorHAnsi" w:hAnsiTheme="minorHAnsi" w:cs="Times New Roman"/>
          <w:color w:val="auto"/>
          <w:sz w:val="22"/>
          <w:szCs w:val="22"/>
        </w:rPr>
        <w:t xml:space="preserve">Training </w:t>
      </w:r>
      <w:r w:rsidR="009E1124" w:rsidRPr="00944413">
        <w:rPr>
          <w:rFonts w:asciiTheme="minorHAnsi" w:hAnsiTheme="minorHAnsi" w:cs="Times New Roman"/>
          <w:color w:val="auto"/>
          <w:sz w:val="22"/>
          <w:szCs w:val="22"/>
        </w:rPr>
        <w:t xml:space="preserve">materials </w:t>
      </w:r>
      <w:r w:rsidRPr="00944413">
        <w:rPr>
          <w:rFonts w:asciiTheme="minorHAnsi" w:hAnsiTheme="minorHAnsi" w:cs="Times New Roman"/>
          <w:color w:val="auto"/>
          <w:sz w:val="22"/>
          <w:szCs w:val="22"/>
        </w:rPr>
        <w:t>for the identified immunization supply chain activities conducted under this consultancy</w:t>
      </w:r>
      <w:r w:rsidR="002D1F2D" w:rsidRPr="00944413">
        <w:rPr>
          <w:rFonts w:asciiTheme="minorHAnsi" w:hAnsiTheme="minorHAnsi" w:cs="Times New Roman"/>
          <w:color w:val="auto"/>
          <w:sz w:val="22"/>
          <w:szCs w:val="22"/>
        </w:rPr>
        <w:t>, covering (but not limited to) cold chain equipment maintenance, temperature monitoring and implementation of EVMA recommendations.</w:t>
      </w:r>
    </w:p>
    <w:p w14:paraId="09C019D1" w14:textId="7D096A8D" w:rsidR="002E104F" w:rsidRPr="002D1F2D" w:rsidRDefault="00817CFD" w:rsidP="00944413">
      <w:pPr>
        <w:pStyle w:val="ListParagraph"/>
        <w:widowControl w:val="0"/>
        <w:numPr>
          <w:ilvl w:val="0"/>
          <w:numId w:val="40"/>
        </w:numPr>
        <w:tabs>
          <w:tab w:val="left" w:pos="-1080"/>
          <w:tab w:val="left" w:pos="-720"/>
        </w:tabs>
        <w:spacing w:line="276" w:lineRule="auto"/>
        <w:ind w:left="720"/>
        <w:jc w:val="both"/>
        <w:rPr>
          <w:rFonts w:asciiTheme="minorHAnsi" w:hAnsiTheme="minorHAnsi"/>
          <w:sz w:val="22"/>
          <w:szCs w:val="22"/>
        </w:rPr>
      </w:pPr>
      <w:r w:rsidRPr="002D1F2D">
        <w:rPr>
          <w:rFonts w:asciiTheme="minorHAnsi" w:hAnsiTheme="minorHAnsi"/>
          <w:sz w:val="22"/>
          <w:szCs w:val="22"/>
        </w:rPr>
        <w:t>Established</w:t>
      </w:r>
      <w:r w:rsidR="00C5436A" w:rsidRPr="002D1F2D">
        <w:rPr>
          <w:rFonts w:asciiTheme="minorHAnsi" w:hAnsiTheme="minorHAnsi"/>
          <w:sz w:val="22"/>
          <w:szCs w:val="22"/>
        </w:rPr>
        <w:t xml:space="preserve"> </w:t>
      </w:r>
      <w:r w:rsidR="002E104F" w:rsidRPr="002D1F2D">
        <w:rPr>
          <w:rFonts w:asciiTheme="minorHAnsi" w:hAnsiTheme="minorHAnsi"/>
          <w:sz w:val="22"/>
          <w:szCs w:val="22"/>
        </w:rPr>
        <w:t>data system that will (a) track CCE distribution, installation and commissioning; (b) monitor CCE performanc</w:t>
      </w:r>
      <w:r w:rsidR="00C5436A" w:rsidRPr="002D1F2D">
        <w:rPr>
          <w:rFonts w:asciiTheme="minorHAnsi" w:hAnsiTheme="minorHAnsi"/>
          <w:sz w:val="22"/>
          <w:szCs w:val="22"/>
        </w:rPr>
        <w:t xml:space="preserve">e and </w:t>
      </w:r>
      <w:r w:rsidR="002E104F" w:rsidRPr="002D1F2D">
        <w:rPr>
          <w:rFonts w:asciiTheme="minorHAnsi" w:hAnsiTheme="minorHAnsi"/>
          <w:sz w:val="22"/>
          <w:szCs w:val="22"/>
        </w:rPr>
        <w:t xml:space="preserve">monthly </w:t>
      </w:r>
      <w:r w:rsidR="00C5436A" w:rsidRPr="002D1F2D">
        <w:rPr>
          <w:rFonts w:asciiTheme="minorHAnsi" w:hAnsiTheme="minorHAnsi"/>
          <w:sz w:val="22"/>
          <w:szCs w:val="22"/>
        </w:rPr>
        <w:t>30</w:t>
      </w:r>
      <w:r w:rsidR="002E104F" w:rsidRPr="002D1F2D">
        <w:rPr>
          <w:rFonts w:asciiTheme="minorHAnsi" w:hAnsiTheme="minorHAnsi"/>
          <w:sz w:val="22"/>
          <w:szCs w:val="22"/>
        </w:rPr>
        <w:t>DTR alarms and (c) maintenance/promptness of repairs.</w:t>
      </w:r>
    </w:p>
    <w:p w14:paraId="25DE3F0C" w14:textId="495F1527" w:rsidR="002E104F" w:rsidRPr="00817CFD" w:rsidRDefault="002E104F" w:rsidP="00944413">
      <w:pPr>
        <w:pStyle w:val="ListParagraph"/>
        <w:widowControl w:val="0"/>
        <w:numPr>
          <w:ilvl w:val="0"/>
          <w:numId w:val="40"/>
        </w:numPr>
        <w:tabs>
          <w:tab w:val="left" w:pos="-1080"/>
          <w:tab w:val="left" w:pos="-720"/>
        </w:tabs>
        <w:spacing w:line="276" w:lineRule="auto"/>
        <w:ind w:left="720"/>
        <w:jc w:val="both"/>
        <w:rPr>
          <w:rFonts w:asciiTheme="minorHAnsi" w:hAnsiTheme="minorHAnsi"/>
          <w:sz w:val="22"/>
          <w:szCs w:val="22"/>
        </w:rPr>
      </w:pPr>
      <w:r w:rsidRPr="00817CFD">
        <w:rPr>
          <w:rFonts w:asciiTheme="minorHAnsi" w:hAnsiTheme="minorHAnsi"/>
          <w:sz w:val="22"/>
          <w:szCs w:val="22"/>
        </w:rPr>
        <w:t>Redesign</w:t>
      </w:r>
      <w:r w:rsidR="00C5436A" w:rsidRPr="00817CFD">
        <w:rPr>
          <w:rFonts w:asciiTheme="minorHAnsi" w:hAnsiTheme="minorHAnsi"/>
          <w:sz w:val="22"/>
          <w:szCs w:val="22"/>
        </w:rPr>
        <w:t>ed</w:t>
      </w:r>
      <w:r w:rsidRPr="00817CFD">
        <w:rPr>
          <w:rFonts w:asciiTheme="minorHAnsi" w:hAnsiTheme="minorHAnsi"/>
          <w:sz w:val="22"/>
          <w:szCs w:val="22"/>
        </w:rPr>
        <w:t xml:space="preserve"> </w:t>
      </w:r>
      <w:r w:rsidR="00C5436A" w:rsidRPr="00817CFD">
        <w:rPr>
          <w:rFonts w:asciiTheme="minorHAnsi" w:hAnsiTheme="minorHAnsi"/>
          <w:sz w:val="22"/>
          <w:szCs w:val="22"/>
        </w:rPr>
        <w:t xml:space="preserve">temperature chart based on the latest WHO </w:t>
      </w:r>
      <w:r w:rsidR="006B14D4" w:rsidRPr="00817CFD">
        <w:rPr>
          <w:rFonts w:asciiTheme="minorHAnsi" w:hAnsiTheme="minorHAnsi"/>
          <w:sz w:val="22"/>
          <w:szCs w:val="22"/>
        </w:rPr>
        <w:t>recommendations with</w:t>
      </w:r>
      <w:r w:rsidRPr="00817CFD">
        <w:rPr>
          <w:rFonts w:asciiTheme="minorHAnsi" w:hAnsiTheme="minorHAnsi"/>
          <w:sz w:val="22"/>
          <w:szCs w:val="22"/>
        </w:rPr>
        <w:t xml:space="preserve"> space for recoding alarm events and actions taken </w:t>
      </w:r>
    </w:p>
    <w:p w14:paraId="693EC70A" w14:textId="6E546DEF" w:rsidR="002E104F" w:rsidRPr="00817CFD" w:rsidRDefault="00C5436A" w:rsidP="00944413">
      <w:pPr>
        <w:pStyle w:val="ListParagraph"/>
        <w:widowControl w:val="0"/>
        <w:numPr>
          <w:ilvl w:val="0"/>
          <w:numId w:val="40"/>
        </w:numPr>
        <w:tabs>
          <w:tab w:val="left" w:pos="-1080"/>
          <w:tab w:val="left" w:pos="-720"/>
        </w:tabs>
        <w:spacing w:line="276" w:lineRule="auto"/>
        <w:ind w:left="720"/>
        <w:jc w:val="both"/>
        <w:rPr>
          <w:rFonts w:asciiTheme="minorHAnsi" w:hAnsiTheme="minorHAnsi"/>
          <w:sz w:val="22"/>
          <w:szCs w:val="22"/>
        </w:rPr>
      </w:pPr>
      <w:r w:rsidRPr="00817CFD">
        <w:rPr>
          <w:rFonts w:asciiTheme="minorHAnsi" w:hAnsiTheme="minorHAnsi"/>
          <w:sz w:val="22"/>
          <w:szCs w:val="22"/>
        </w:rPr>
        <w:t xml:space="preserve">Report of the installation of CCEs procured using the </w:t>
      </w:r>
      <w:proofErr w:type="spellStart"/>
      <w:r w:rsidRPr="00817CFD">
        <w:rPr>
          <w:rFonts w:asciiTheme="minorHAnsi" w:hAnsiTheme="minorHAnsi"/>
          <w:sz w:val="22"/>
          <w:szCs w:val="22"/>
        </w:rPr>
        <w:t>Gavi</w:t>
      </w:r>
      <w:proofErr w:type="spellEnd"/>
      <w:r w:rsidRPr="00817CFD">
        <w:rPr>
          <w:rFonts w:asciiTheme="minorHAnsi" w:hAnsiTheme="minorHAnsi"/>
          <w:sz w:val="22"/>
          <w:szCs w:val="22"/>
        </w:rPr>
        <w:t xml:space="preserve"> HSS1 funds </w:t>
      </w:r>
      <w:r w:rsidR="006B14D4" w:rsidRPr="00817CFD">
        <w:rPr>
          <w:rFonts w:asciiTheme="minorHAnsi" w:hAnsiTheme="minorHAnsi"/>
          <w:sz w:val="22"/>
          <w:szCs w:val="22"/>
        </w:rPr>
        <w:t>in 2017</w:t>
      </w:r>
    </w:p>
    <w:p w14:paraId="07138CDD" w14:textId="4D467A74" w:rsidR="002E104F" w:rsidRPr="00817CFD" w:rsidRDefault="006B14D4" w:rsidP="00944413">
      <w:pPr>
        <w:pStyle w:val="ListParagraph"/>
        <w:widowControl w:val="0"/>
        <w:numPr>
          <w:ilvl w:val="0"/>
          <w:numId w:val="40"/>
        </w:numPr>
        <w:tabs>
          <w:tab w:val="left" w:pos="-1080"/>
          <w:tab w:val="left" w:pos="-720"/>
        </w:tabs>
        <w:spacing w:line="276" w:lineRule="auto"/>
        <w:ind w:left="720"/>
        <w:jc w:val="both"/>
        <w:rPr>
          <w:rFonts w:asciiTheme="minorHAnsi" w:hAnsiTheme="minorHAnsi"/>
          <w:sz w:val="22"/>
          <w:szCs w:val="22"/>
        </w:rPr>
      </w:pPr>
      <w:r w:rsidRPr="00817CFD">
        <w:rPr>
          <w:rFonts w:asciiTheme="minorHAnsi" w:hAnsiTheme="minorHAnsi"/>
          <w:sz w:val="22"/>
          <w:szCs w:val="22"/>
        </w:rPr>
        <w:t>T</w:t>
      </w:r>
      <w:r w:rsidR="002E104F" w:rsidRPr="00817CFD">
        <w:rPr>
          <w:rFonts w:asciiTheme="minorHAnsi" w:hAnsiTheme="minorHAnsi"/>
          <w:sz w:val="22"/>
          <w:szCs w:val="22"/>
        </w:rPr>
        <w:t>emperature map</w:t>
      </w:r>
      <w:r w:rsidRPr="00817CFD">
        <w:rPr>
          <w:rFonts w:asciiTheme="minorHAnsi" w:hAnsiTheme="minorHAnsi"/>
          <w:sz w:val="22"/>
          <w:szCs w:val="22"/>
        </w:rPr>
        <w:t>ping</w:t>
      </w:r>
      <w:r w:rsidR="002E104F" w:rsidRPr="00817CFD">
        <w:rPr>
          <w:rFonts w:asciiTheme="minorHAnsi" w:hAnsiTheme="minorHAnsi"/>
          <w:sz w:val="22"/>
          <w:szCs w:val="22"/>
        </w:rPr>
        <w:t xml:space="preserve"> </w:t>
      </w:r>
      <w:r w:rsidR="002D1F2D">
        <w:rPr>
          <w:rFonts w:asciiTheme="minorHAnsi" w:hAnsiTheme="minorHAnsi"/>
          <w:sz w:val="22"/>
          <w:szCs w:val="22"/>
        </w:rPr>
        <w:t>study report.</w:t>
      </w:r>
      <w:r w:rsidR="002E104F" w:rsidRPr="00817CFD">
        <w:rPr>
          <w:rFonts w:asciiTheme="minorHAnsi" w:hAnsiTheme="minorHAnsi"/>
          <w:sz w:val="22"/>
          <w:szCs w:val="22"/>
        </w:rPr>
        <w:t xml:space="preserve"> </w:t>
      </w:r>
    </w:p>
    <w:p w14:paraId="371CD3F0" w14:textId="024244E3" w:rsidR="002E104F" w:rsidRDefault="002E104F" w:rsidP="00944413">
      <w:pPr>
        <w:pStyle w:val="ListParagraph"/>
        <w:widowControl w:val="0"/>
        <w:numPr>
          <w:ilvl w:val="0"/>
          <w:numId w:val="40"/>
        </w:numPr>
        <w:tabs>
          <w:tab w:val="left" w:pos="-1080"/>
          <w:tab w:val="left" w:pos="-720"/>
        </w:tabs>
        <w:spacing w:line="276" w:lineRule="auto"/>
        <w:ind w:left="720"/>
        <w:jc w:val="both"/>
        <w:rPr>
          <w:rFonts w:asciiTheme="minorHAnsi" w:hAnsiTheme="minorHAnsi"/>
          <w:sz w:val="22"/>
          <w:szCs w:val="22"/>
        </w:rPr>
      </w:pPr>
      <w:r w:rsidRPr="00817CFD">
        <w:rPr>
          <w:rFonts w:asciiTheme="minorHAnsi" w:hAnsiTheme="minorHAnsi"/>
          <w:sz w:val="22"/>
          <w:szCs w:val="22"/>
        </w:rPr>
        <w:t xml:space="preserve">Progress report on the </w:t>
      </w:r>
      <w:r w:rsidR="002D1F2D">
        <w:rPr>
          <w:rFonts w:asciiTheme="minorHAnsi" w:hAnsiTheme="minorHAnsi"/>
          <w:sz w:val="22"/>
          <w:szCs w:val="22"/>
        </w:rPr>
        <w:t xml:space="preserve">2017 </w:t>
      </w:r>
      <w:r w:rsidRPr="00817CFD">
        <w:rPr>
          <w:rFonts w:asciiTheme="minorHAnsi" w:hAnsiTheme="minorHAnsi"/>
          <w:sz w:val="22"/>
          <w:szCs w:val="22"/>
        </w:rPr>
        <w:t>EVMA recommendations implementation and suggested next steps.</w:t>
      </w:r>
    </w:p>
    <w:p w14:paraId="3592A27C" w14:textId="78D7BCBC" w:rsidR="002D1F2D" w:rsidRPr="00817CFD" w:rsidRDefault="002D1F2D" w:rsidP="00944413">
      <w:pPr>
        <w:pStyle w:val="ListParagraph"/>
        <w:widowControl w:val="0"/>
        <w:numPr>
          <w:ilvl w:val="0"/>
          <w:numId w:val="40"/>
        </w:numPr>
        <w:tabs>
          <w:tab w:val="left" w:pos="-1080"/>
          <w:tab w:val="left" w:pos="-720"/>
        </w:tabs>
        <w:spacing w:line="276" w:lineRule="auto"/>
        <w:ind w:left="720"/>
        <w:jc w:val="both"/>
        <w:rPr>
          <w:rFonts w:asciiTheme="minorHAnsi" w:hAnsiTheme="minorHAnsi"/>
          <w:sz w:val="22"/>
          <w:szCs w:val="22"/>
        </w:rPr>
      </w:pPr>
      <w:r>
        <w:rPr>
          <w:rFonts w:asciiTheme="minorHAnsi" w:hAnsiTheme="minorHAnsi"/>
          <w:sz w:val="22"/>
          <w:szCs w:val="22"/>
        </w:rPr>
        <w:t xml:space="preserve">Progress report on CCEOP </w:t>
      </w:r>
      <w:r w:rsidRPr="00817CFD">
        <w:rPr>
          <w:rFonts w:asciiTheme="minorHAnsi" w:hAnsiTheme="minorHAnsi"/>
          <w:sz w:val="22"/>
          <w:szCs w:val="22"/>
        </w:rPr>
        <w:t>recommendations implementation and suggested next steps</w:t>
      </w:r>
    </w:p>
    <w:p w14:paraId="6538DD0C" w14:textId="23D486CA" w:rsidR="00810C28" w:rsidRPr="00817CFD" w:rsidRDefault="00810C28" w:rsidP="00944413">
      <w:pPr>
        <w:pStyle w:val="ListParagraph"/>
        <w:widowControl w:val="0"/>
        <w:numPr>
          <w:ilvl w:val="0"/>
          <w:numId w:val="40"/>
        </w:numPr>
        <w:tabs>
          <w:tab w:val="left" w:pos="-1080"/>
          <w:tab w:val="left" w:pos="-720"/>
        </w:tabs>
        <w:spacing w:line="276" w:lineRule="auto"/>
        <w:ind w:left="720"/>
        <w:jc w:val="both"/>
        <w:rPr>
          <w:rFonts w:asciiTheme="minorHAnsi" w:hAnsiTheme="minorHAnsi"/>
          <w:sz w:val="22"/>
          <w:szCs w:val="22"/>
        </w:rPr>
      </w:pPr>
      <w:r w:rsidRPr="00817CFD">
        <w:rPr>
          <w:rFonts w:asciiTheme="minorHAnsi" w:hAnsiTheme="minorHAnsi"/>
          <w:sz w:val="22"/>
          <w:szCs w:val="22"/>
        </w:rPr>
        <w:t xml:space="preserve">Monthly consultancy </w:t>
      </w:r>
      <w:r w:rsidR="002D1F2D">
        <w:rPr>
          <w:rFonts w:asciiTheme="minorHAnsi" w:hAnsiTheme="minorHAnsi"/>
          <w:sz w:val="22"/>
          <w:szCs w:val="22"/>
        </w:rPr>
        <w:t xml:space="preserve">progress </w:t>
      </w:r>
      <w:r w:rsidRPr="00817CFD">
        <w:rPr>
          <w:rFonts w:asciiTheme="minorHAnsi" w:hAnsiTheme="minorHAnsi"/>
          <w:sz w:val="22"/>
          <w:szCs w:val="22"/>
        </w:rPr>
        <w:t>reports.</w:t>
      </w:r>
    </w:p>
    <w:p w14:paraId="5185071A" w14:textId="77777777" w:rsidR="00C03C08" w:rsidRPr="00817CFD" w:rsidRDefault="00C03C08" w:rsidP="00944413">
      <w:pPr>
        <w:pStyle w:val="ListParagraph"/>
        <w:widowControl w:val="0"/>
        <w:numPr>
          <w:ilvl w:val="0"/>
          <w:numId w:val="40"/>
        </w:numPr>
        <w:tabs>
          <w:tab w:val="left" w:pos="-1080"/>
          <w:tab w:val="left" w:pos="-720"/>
        </w:tabs>
        <w:spacing w:line="276" w:lineRule="auto"/>
        <w:ind w:left="720"/>
        <w:jc w:val="both"/>
        <w:rPr>
          <w:rFonts w:asciiTheme="minorHAnsi" w:hAnsiTheme="minorHAnsi"/>
          <w:sz w:val="22"/>
          <w:szCs w:val="22"/>
        </w:rPr>
      </w:pPr>
      <w:r w:rsidRPr="00817CFD">
        <w:rPr>
          <w:rFonts w:asciiTheme="minorHAnsi" w:hAnsiTheme="minorHAnsi"/>
          <w:sz w:val="22"/>
          <w:szCs w:val="22"/>
        </w:rPr>
        <w:t xml:space="preserve">Final report covering all the activities performed during the </w:t>
      </w:r>
      <w:r w:rsidR="009E317E" w:rsidRPr="00817CFD">
        <w:rPr>
          <w:rFonts w:asciiTheme="minorHAnsi" w:hAnsiTheme="minorHAnsi"/>
          <w:sz w:val="22"/>
          <w:szCs w:val="22"/>
        </w:rPr>
        <w:t>assignment</w:t>
      </w:r>
      <w:r w:rsidR="00810C28" w:rsidRPr="00817CFD">
        <w:rPr>
          <w:rFonts w:asciiTheme="minorHAnsi" w:hAnsiTheme="minorHAnsi"/>
          <w:sz w:val="22"/>
          <w:szCs w:val="22"/>
        </w:rPr>
        <w:t>.</w:t>
      </w:r>
    </w:p>
    <w:p w14:paraId="776E3FF1" w14:textId="77777777" w:rsidR="00C03C08" w:rsidRPr="00817CFD" w:rsidRDefault="00C03C08" w:rsidP="00944413">
      <w:pPr>
        <w:pStyle w:val="ListParagraph"/>
        <w:widowControl w:val="0"/>
        <w:numPr>
          <w:ilvl w:val="0"/>
          <w:numId w:val="40"/>
        </w:numPr>
        <w:tabs>
          <w:tab w:val="left" w:pos="-1080"/>
          <w:tab w:val="left" w:pos="-720"/>
        </w:tabs>
        <w:spacing w:line="276" w:lineRule="auto"/>
        <w:ind w:left="720"/>
        <w:jc w:val="both"/>
        <w:rPr>
          <w:rFonts w:asciiTheme="minorHAnsi" w:hAnsiTheme="minorHAnsi"/>
          <w:sz w:val="22"/>
          <w:szCs w:val="22"/>
        </w:rPr>
      </w:pPr>
      <w:r w:rsidRPr="00817CFD">
        <w:rPr>
          <w:rFonts w:asciiTheme="minorHAnsi" w:hAnsiTheme="minorHAnsi"/>
          <w:sz w:val="22"/>
          <w:szCs w:val="22"/>
        </w:rPr>
        <w:t xml:space="preserve">Presentation to be provided to UNICEF Pacific </w:t>
      </w:r>
      <w:r w:rsidR="009E317E" w:rsidRPr="00817CFD">
        <w:rPr>
          <w:rFonts w:asciiTheme="minorHAnsi" w:hAnsiTheme="minorHAnsi"/>
          <w:sz w:val="22"/>
          <w:szCs w:val="22"/>
        </w:rPr>
        <w:t xml:space="preserve">covering the outcomes and achievements of the </w:t>
      </w:r>
      <w:r w:rsidR="009E317E" w:rsidRPr="00817CFD">
        <w:rPr>
          <w:rFonts w:asciiTheme="minorHAnsi" w:hAnsiTheme="minorHAnsi"/>
          <w:sz w:val="22"/>
          <w:szCs w:val="22"/>
        </w:rPr>
        <w:lastRenderedPageBreak/>
        <w:t>assignment</w:t>
      </w:r>
      <w:r w:rsidR="00810C28" w:rsidRPr="00817CFD">
        <w:rPr>
          <w:rFonts w:asciiTheme="minorHAnsi" w:hAnsiTheme="minorHAnsi"/>
          <w:sz w:val="22"/>
          <w:szCs w:val="22"/>
        </w:rPr>
        <w:t>.</w:t>
      </w:r>
    </w:p>
    <w:p w14:paraId="5B97F609" w14:textId="77777777" w:rsidR="00A911F9" w:rsidRPr="00944413" w:rsidRDefault="00A911F9" w:rsidP="00931415">
      <w:pPr>
        <w:widowControl w:val="0"/>
        <w:tabs>
          <w:tab w:val="left" w:pos="-1080"/>
          <w:tab w:val="left" w:pos="-720"/>
        </w:tabs>
        <w:spacing w:line="276" w:lineRule="auto"/>
        <w:jc w:val="both"/>
        <w:rPr>
          <w:rFonts w:asciiTheme="minorHAnsi" w:hAnsiTheme="minorHAnsi"/>
          <w:sz w:val="22"/>
          <w:szCs w:val="22"/>
        </w:rPr>
      </w:pPr>
    </w:p>
    <w:p w14:paraId="6FC6B047" w14:textId="77777777" w:rsidR="008C7516" w:rsidRPr="00944413" w:rsidRDefault="008C7516" w:rsidP="00931415">
      <w:pPr>
        <w:pStyle w:val="BodyText"/>
        <w:spacing w:line="276" w:lineRule="auto"/>
        <w:ind w:left="720"/>
        <w:jc w:val="both"/>
        <w:rPr>
          <w:rFonts w:asciiTheme="minorHAnsi" w:hAnsiTheme="minorHAnsi"/>
          <w:szCs w:val="22"/>
        </w:rPr>
      </w:pPr>
      <w:r w:rsidRPr="00944413">
        <w:rPr>
          <w:rFonts w:asciiTheme="minorHAnsi" w:hAnsiTheme="minorHAnsi"/>
          <w:szCs w:val="22"/>
        </w:rPr>
        <w:t xml:space="preserve">All products should be in electronic and hard copy submission.  Dates could differ depending on availability of documents and data.  </w:t>
      </w:r>
    </w:p>
    <w:p w14:paraId="34657B0C" w14:textId="77777777" w:rsidR="004F428D" w:rsidRPr="00944413" w:rsidRDefault="004F428D" w:rsidP="004F428D">
      <w:pPr>
        <w:rPr>
          <w:rFonts w:asciiTheme="minorHAnsi" w:hAnsiTheme="minorHAnsi"/>
          <w:sz w:val="22"/>
          <w:szCs w:val="22"/>
        </w:rPr>
      </w:pPr>
    </w:p>
    <w:p w14:paraId="342E3A86" w14:textId="77777777" w:rsidR="00A542A9" w:rsidRPr="00944413" w:rsidRDefault="00C24F9B" w:rsidP="00A911F9">
      <w:pPr>
        <w:numPr>
          <w:ilvl w:val="0"/>
          <w:numId w:val="23"/>
        </w:numPr>
        <w:rPr>
          <w:rFonts w:asciiTheme="minorHAnsi" w:hAnsiTheme="minorHAnsi"/>
          <w:sz w:val="22"/>
          <w:szCs w:val="22"/>
        </w:rPr>
      </w:pPr>
      <w:r w:rsidRPr="00944413">
        <w:rPr>
          <w:rFonts w:asciiTheme="minorHAnsi" w:hAnsiTheme="minorHAnsi"/>
          <w:sz w:val="22"/>
          <w:szCs w:val="22"/>
        </w:rPr>
        <w:t xml:space="preserve">Payment Schedule:   </w:t>
      </w:r>
    </w:p>
    <w:p w14:paraId="6C88053D" w14:textId="77777777" w:rsidR="00C03C08" w:rsidRPr="00944413" w:rsidRDefault="00C03C08" w:rsidP="00F80B84">
      <w:pPr>
        <w:ind w:left="720"/>
        <w:rPr>
          <w:rFonts w:asciiTheme="minorHAnsi" w:hAnsiTheme="minorHAnsi"/>
          <w:sz w:val="22"/>
          <w:szCs w:val="22"/>
        </w:rPr>
      </w:pPr>
    </w:p>
    <w:p w14:paraId="393DD7D7" w14:textId="77777777" w:rsidR="00C03C08" w:rsidRPr="00944413" w:rsidRDefault="00C03C08" w:rsidP="00F80B84">
      <w:pPr>
        <w:ind w:left="720"/>
        <w:rPr>
          <w:rFonts w:asciiTheme="minorHAnsi" w:hAnsiTheme="minorHAnsi"/>
          <w:sz w:val="22"/>
          <w:szCs w:val="22"/>
        </w:rPr>
      </w:pPr>
      <w:r w:rsidRPr="00944413">
        <w:rPr>
          <w:rFonts w:asciiTheme="minorHAnsi" w:hAnsiTheme="minorHAnsi"/>
          <w:sz w:val="22"/>
          <w:szCs w:val="22"/>
        </w:rPr>
        <w:t xml:space="preserve">Consultancy fee, daily allowance and anticipated travel costs should be included in the financial offer by the applications. Financial offer should provide the detailed breakdown of the cost items. </w:t>
      </w:r>
    </w:p>
    <w:p w14:paraId="148E357D" w14:textId="77777777" w:rsidR="00A542A9" w:rsidRPr="00944413" w:rsidRDefault="00A542A9" w:rsidP="00A542A9">
      <w:pPr>
        <w:ind w:left="360"/>
        <w:rPr>
          <w:rFonts w:asciiTheme="minorHAnsi" w:hAnsiTheme="minorHAnsi"/>
          <w:sz w:val="22"/>
          <w:szCs w:val="22"/>
        </w:rPr>
      </w:pPr>
    </w:p>
    <w:p w14:paraId="2EA6C2D8" w14:textId="5FBB4A04" w:rsidR="008C7516" w:rsidRPr="00944413" w:rsidRDefault="00C03C08" w:rsidP="00931415">
      <w:pPr>
        <w:ind w:left="720"/>
        <w:jc w:val="both"/>
        <w:rPr>
          <w:rFonts w:asciiTheme="minorHAnsi" w:hAnsiTheme="minorHAnsi"/>
          <w:sz w:val="22"/>
          <w:szCs w:val="22"/>
        </w:rPr>
      </w:pPr>
      <w:r w:rsidRPr="00944413">
        <w:rPr>
          <w:rFonts w:asciiTheme="minorHAnsi" w:hAnsiTheme="minorHAnsi"/>
          <w:sz w:val="22"/>
          <w:szCs w:val="22"/>
        </w:rPr>
        <w:t>P</w:t>
      </w:r>
      <w:r w:rsidR="008C7516" w:rsidRPr="00944413">
        <w:rPr>
          <w:rFonts w:asciiTheme="minorHAnsi" w:hAnsiTheme="minorHAnsi"/>
          <w:sz w:val="22"/>
          <w:szCs w:val="22"/>
        </w:rPr>
        <w:t>ayments will be made upon delivery of the following key deliverables (as above)</w:t>
      </w:r>
      <w:r w:rsidR="0049126C" w:rsidRPr="00944413">
        <w:rPr>
          <w:rFonts w:asciiTheme="minorHAnsi" w:hAnsiTheme="minorHAnsi"/>
          <w:sz w:val="22"/>
          <w:szCs w:val="22"/>
        </w:rPr>
        <w:t xml:space="preserve">. However, the timeline of deliverables can be negotiated based on competing priorities. </w:t>
      </w:r>
    </w:p>
    <w:p w14:paraId="4E8DA86B" w14:textId="77777777" w:rsidR="00EB2171" w:rsidRDefault="00EB2171" w:rsidP="0049126C">
      <w:pPr>
        <w:ind w:left="720"/>
        <w:rPr>
          <w:rFonts w:asciiTheme="minorHAnsi" w:hAnsiTheme="minorHAnsi" w:cs="Arial"/>
          <w:sz w:val="22"/>
          <w:szCs w:val="22"/>
        </w:rPr>
      </w:pPr>
    </w:p>
    <w:tbl>
      <w:tblPr>
        <w:tblStyle w:val="TableGrid"/>
        <w:tblW w:w="0" w:type="auto"/>
        <w:tblInd w:w="1080" w:type="dxa"/>
        <w:tblLook w:val="04A0" w:firstRow="1" w:lastRow="0" w:firstColumn="1" w:lastColumn="0" w:noHBand="0" w:noVBand="1"/>
      </w:tblPr>
      <w:tblGrid>
        <w:gridCol w:w="6115"/>
        <w:gridCol w:w="2713"/>
      </w:tblGrid>
      <w:tr w:rsidR="00EB2171" w:rsidRPr="00376A99" w14:paraId="0A031462" w14:textId="77777777" w:rsidTr="006B14D4">
        <w:tc>
          <w:tcPr>
            <w:tcW w:w="6115" w:type="dxa"/>
          </w:tcPr>
          <w:p w14:paraId="2B82E372" w14:textId="77777777" w:rsidR="00EB2171" w:rsidRPr="00376A99" w:rsidRDefault="00EB2171" w:rsidP="00EB2171">
            <w:pPr>
              <w:widowControl w:val="0"/>
              <w:tabs>
                <w:tab w:val="left" w:pos="-1080"/>
                <w:tab w:val="left" w:pos="-720"/>
              </w:tabs>
              <w:spacing w:line="276" w:lineRule="auto"/>
              <w:jc w:val="both"/>
              <w:rPr>
                <w:rFonts w:asciiTheme="minorHAnsi" w:hAnsiTheme="minorHAnsi" w:cs="Arial"/>
                <w:b/>
                <w:sz w:val="22"/>
                <w:szCs w:val="22"/>
              </w:rPr>
            </w:pPr>
            <w:r w:rsidRPr="00376A99">
              <w:rPr>
                <w:rFonts w:asciiTheme="minorHAnsi" w:hAnsiTheme="minorHAnsi" w:cs="Arial"/>
                <w:b/>
                <w:sz w:val="22"/>
                <w:szCs w:val="22"/>
              </w:rPr>
              <w:t>Deliverables</w:t>
            </w:r>
          </w:p>
        </w:tc>
        <w:tc>
          <w:tcPr>
            <w:tcW w:w="2713" w:type="dxa"/>
          </w:tcPr>
          <w:p w14:paraId="35586717" w14:textId="77777777" w:rsidR="00EB2171" w:rsidRDefault="00EB2171" w:rsidP="00EB2171">
            <w:pPr>
              <w:widowControl w:val="0"/>
              <w:tabs>
                <w:tab w:val="left" w:pos="-1080"/>
                <w:tab w:val="left" w:pos="-720"/>
              </w:tabs>
              <w:spacing w:line="276" w:lineRule="auto"/>
              <w:jc w:val="both"/>
              <w:rPr>
                <w:rFonts w:asciiTheme="minorHAnsi" w:hAnsiTheme="minorHAnsi" w:cs="Arial"/>
                <w:b/>
                <w:sz w:val="22"/>
                <w:szCs w:val="22"/>
              </w:rPr>
            </w:pPr>
            <w:r w:rsidRPr="00376A99">
              <w:rPr>
                <w:rFonts w:asciiTheme="minorHAnsi" w:hAnsiTheme="minorHAnsi" w:cs="Arial"/>
                <w:b/>
                <w:sz w:val="22"/>
                <w:szCs w:val="22"/>
              </w:rPr>
              <w:t>Payments</w:t>
            </w:r>
          </w:p>
          <w:p w14:paraId="575C4655" w14:textId="7171C9D2" w:rsidR="002D1F2D" w:rsidRPr="00376A99" w:rsidRDefault="002D1F2D" w:rsidP="00EB2171">
            <w:pPr>
              <w:widowControl w:val="0"/>
              <w:tabs>
                <w:tab w:val="left" w:pos="-1080"/>
                <w:tab w:val="left" w:pos="-720"/>
              </w:tabs>
              <w:spacing w:line="276" w:lineRule="auto"/>
              <w:jc w:val="both"/>
              <w:rPr>
                <w:rFonts w:asciiTheme="minorHAnsi" w:hAnsiTheme="minorHAnsi" w:cs="Arial"/>
                <w:b/>
                <w:sz w:val="22"/>
                <w:szCs w:val="22"/>
              </w:rPr>
            </w:pPr>
          </w:p>
        </w:tc>
      </w:tr>
      <w:tr w:rsidR="00C03C08" w:rsidRPr="00376A99" w14:paraId="2FBC8CA2" w14:textId="77777777" w:rsidTr="006B14D4">
        <w:tc>
          <w:tcPr>
            <w:tcW w:w="6115" w:type="dxa"/>
          </w:tcPr>
          <w:p w14:paraId="297CDE7F" w14:textId="2397CD7E" w:rsidR="009E317E" w:rsidRDefault="003A107E" w:rsidP="00F80B84">
            <w:pPr>
              <w:widowControl w:val="0"/>
              <w:tabs>
                <w:tab w:val="left" w:pos="-1080"/>
                <w:tab w:val="left" w:pos="-720"/>
              </w:tabs>
              <w:spacing w:line="276" w:lineRule="auto"/>
              <w:jc w:val="both"/>
              <w:rPr>
                <w:rFonts w:asciiTheme="minorHAnsi" w:hAnsiTheme="minorHAnsi"/>
                <w:sz w:val="22"/>
                <w:szCs w:val="22"/>
              </w:rPr>
            </w:pPr>
            <w:r>
              <w:rPr>
                <w:rFonts w:asciiTheme="minorHAnsi" w:hAnsiTheme="minorHAnsi"/>
                <w:sz w:val="22"/>
                <w:szCs w:val="22"/>
              </w:rPr>
              <w:t>At the end of 4 weeks</w:t>
            </w:r>
            <w:r w:rsidR="009E317E">
              <w:rPr>
                <w:rFonts w:asciiTheme="minorHAnsi" w:hAnsiTheme="minorHAnsi"/>
                <w:sz w:val="22"/>
                <w:szCs w:val="22"/>
              </w:rPr>
              <w:t>:</w:t>
            </w:r>
          </w:p>
          <w:p w14:paraId="152B9706" w14:textId="68E076D0" w:rsidR="006B14D4" w:rsidRDefault="006B14D4" w:rsidP="003A107E">
            <w:pPr>
              <w:pStyle w:val="ListParagraph"/>
              <w:numPr>
                <w:ilvl w:val="0"/>
                <w:numId w:val="36"/>
              </w:numPr>
              <w:rPr>
                <w:rFonts w:asciiTheme="minorHAnsi" w:hAnsiTheme="minorHAnsi"/>
                <w:sz w:val="22"/>
                <w:szCs w:val="22"/>
              </w:rPr>
            </w:pPr>
            <w:r w:rsidRPr="006B14D4">
              <w:rPr>
                <w:rFonts w:asciiTheme="minorHAnsi" w:hAnsiTheme="minorHAnsi"/>
                <w:sz w:val="22"/>
                <w:szCs w:val="22"/>
              </w:rPr>
              <w:t xml:space="preserve">Redesigned temperature chart based on the latest WHO recommendations with space for recoding alarm events and actions taken </w:t>
            </w:r>
          </w:p>
          <w:p w14:paraId="6CE9F764" w14:textId="70B8DB8B" w:rsidR="002D1F2D" w:rsidRDefault="002D1F2D" w:rsidP="003A107E">
            <w:pPr>
              <w:pStyle w:val="ListParagraph"/>
              <w:widowControl w:val="0"/>
              <w:numPr>
                <w:ilvl w:val="0"/>
                <w:numId w:val="36"/>
              </w:numPr>
              <w:tabs>
                <w:tab w:val="left" w:pos="-1080"/>
                <w:tab w:val="left" w:pos="-720"/>
              </w:tabs>
              <w:spacing w:line="276" w:lineRule="auto"/>
              <w:jc w:val="both"/>
              <w:rPr>
                <w:rFonts w:asciiTheme="minorHAnsi" w:hAnsiTheme="minorHAnsi"/>
                <w:sz w:val="22"/>
                <w:szCs w:val="22"/>
              </w:rPr>
            </w:pPr>
            <w:r>
              <w:rPr>
                <w:rFonts w:asciiTheme="minorHAnsi" w:hAnsiTheme="minorHAnsi"/>
                <w:sz w:val="22"/>
                <w:szCs w:val="22"/>
              </w:rPr>
              <w:t>Finalized</w:t>
            </w:r>
            <w:r w:rsidRPr="006B14D4">
              <w:rPr>
                <w:rFonts w:asciiTheme="minorHAnsi" w:hAnsiTheme="minorHAnsi"/>
                <w:sz w:val="22"/>
                <w:szCs w:val="22"/>
              </w:rPr>
              <w:t xml:space="preserve"> Standard Operating Procedures (SOPs) for monitoring vaccine storage temperatures </w:t>
            </w:r>
          </w:p>
          <w:p w14:paraId="1C98F98F" w14:textId="729DEA51" w:rsidR="002D1F2D" w:rsidRDefault="002D1F2D" w:rsidP="003A107E">
            <w:pPr>
              <w:pStyle w:val="ListParagraph"/>
              <w:widowControl w:val="0"/>
              <w:numPr>
                <w:ilvl w:val="0"/>
                <w:numId w:val="36"/>
              </w:numPr>
              <w:tabs>
                <w:tab w:val="left" w:pos="-1080"/>
                <w:tab w:val="left" w:pos="-720"/>
              </w:tabs>
              <w:spacing w:line="276" w:lineRule="auto"/>
              <w:jc w:val="both"/>
              <w:rPr>
                <w:rFonts w:asciiTheme="minorHAnsi" w:hAnsiTheme="minorHAnsi"/>
                <w:sz w:val="22"/>
                <w:szCs w:val="22"/>
              </w:rPr>
            </w:pPr>
            <w:r w:rsidRPr="006B14D4">
              <w:rPr>
                <w:rFonts w:asciiTheme="minorHAnsi" w:hAnsiTheme="minorHAnsi"/>
                <w:sz w:val="22"/>
                <w:szCs w:val="22"/>
              </w:rPr>
              <w:t xml:space="preserve">Training </w:t>
            </w:r>
            <w:r>
              <w:rPr>
                <w:rFonts w:asciiTheme="minorHAnsi" w:hAnsiTheme="minorHAnsi"/>
                <w:sz w:val="22"/>
                <w:szCs w:val="22"/>
              </w:rPr>
              <w:t>materials</w:t>
            </w:r>
            <w:r w:rsidRPr="006B14D4">
              <w:rPr>
                <w:rFonts w:asciiTheme="minorHAnsi" w:hAnsiTheme="minorHAnsi"/>
                <w:sz w:val="22"/>
                <w:szCs w:val="22"/>
              </w:rPr>
              <w:t xml:space="preserve"> </w:t>
            </w:r>
          </w:p>
          <w:p w14:paraId="54632F69" w14:textId="77777777" w:rsidR="003A107E" w:rsidRPr="00817CFD" w:rsidRDefault="003A107E" w:rsidP="003A107E">
            <w:pPr>
              <w:pStyle w:val="ListParagraph"/>
              <w:widowControl w:val="0"/>
              <w:numPr>
                <w:ilvl w:val="0"/>
                <w:numId w:val="36"/>
              </w:numPr>
              <w:tabs>
                <w:tab w:val="left" w:pos="-1080"/>
                <w:tab w:val="left" w:pos="-720"/>
              </w:tabs>
              <w:spacing w:line="276" w:lineRule="auto"/>
              <w:jc w:val="both"/>
              <w:rPr>
                <w:rFonts w:asciiTheme="minorHAnsi" w:hAnsiTheme="minorHAnsi"/>
                <w:sz w:val="22"/>
                <w:szCs w:val="22"/>
              </w:rPr>
            </w:pPr>
            <w:r w:rsidRPr="00817CFD">
              <w:rPr>
                <w:rFonts w:asciiTheme="minorHAnsi" w:hAnsiTheme="minorHAnsi"/>
                <w:sz w:val="22"/>
                <w:szCs w:val="22"/>
              </w:rPr>
              <w:t>A data system that will (a) track CCE distribution, installation and commissioning; (b) monitor CCE performance and monthly 30DTR alarms and (c) maintenance/promptness of repairs.</w:t>
            </w:r>
          </w:p>
          <w:p w14:paraId="7C1EA84E" w14:textId="77777777" w:rsidR="003A107E" w:rsidRDefault="003A107E" w:rsidP="003A107E">
            <w:pPr>
              <w:pStyle w:val="ListParagraph"/>
              <w:widowControl w:val="0"/>
              <w:numPr>
                <w:ilvl w:val="0"/>
                <w:numId w:val="36"/>
              </w:numPr>
              <w:tabs>
                <w:tab w:val="left" w:pos="-1080"/>
                <w:tab w:val="left" w:pos="-720"/>
              </w:tabs>
              <w:spacing w:line="276" w:lineRule="auto"/>
              <w:jc w:val="both"/>
              <w:rPr>
                <w:rFonts w:asciiTheme="minorHAnsi" w:hAnsiTheme="minorHAnsi"/>
                <w:sz w:val="22"/>
                <w:szCs w:val="22"/>
              </w:rPr>
            </w:pPr>
            <w:r>
              <w:rPr>
                <w:rFonts w:asciiTheme="minorHAnsi" w:hAnsiTheme="minorHAnsi"/>
                <w:sz w:val="22"/>
                <w:szCs w:val="22"/>
              </w:rPr>
              <w:t>Draft r</w:t>
            </w:r>
            <w:r w:rsidRPr="006B14D4">
              <w:rPr>
                <w:rFonts w:asciiTheme="minorHAnsi" w:hAnsiTheme="minorHAnsi"/>
                <w:sz w:val="22"/>
                <w:szCs w:val="22"/>
              </w:rPr>
              <w:t xml:space="preserve">eport of the comprehensive assessment of outsourced maintenance being practiced by the NMS for CCEs </w:t>
            </w:r>
          </w:p>
          <w:p w14:paraId="3F2BBE62" w14:textId="77777777" w:rsidR="003A107E" w:rsidRPr="006B14D4" w:rsidRDefault="003A107E" w:rsidP="003A107E">
            <w:pPr>
              <w:pStyle w:val="ListParagraph"/>
              <w:widowControl w:val="0"/>
              <w:numPr>
                <w:ilvl w:val="0"/>
                <w:numId w:val="36"/>
              </w:numPr>
              <w:tabs>
                <w:tab w:val="left" w:pos="-1080"/>
                <w:tab w:val="left" w:pos="-720"/>
              </w:tabs>
              <w:spacing w:line="276" w:lineRule="auto"/>
              <w:jc w:val="both"/>
              <w:rPr>
                <w:rFonts w:asciiTheme="minorHAnsi" w:hAnsiTheme="minorHAnsi"/>
                <w:sz w:val="22"/>
                <w:szCs w:val="22"/>
              </w:rPr>
            </w:pPr>
            <w:r>
              <w:rPr>
                <w:rFonts w:asciiTheme="minorHAnsi" w:hAnsiTheme="minorHAnsi"/>
                <w:sz w:val="22"/>
                <w:szCs w:val="22"/>
              </w:rPr>
              <w:t>Temperature mapping study report</w:t>
            </w:r>
          </w:p>
          <w:p w14:paraId="58BED1E1" w14:textId="77777777" w:rsidR="00810C28" w:rsidRPr="00F80B84" w:rsidRDefault="00810C28" w:rsidP="003A107E">
            <w:pPr>
              <w:pStyle w:val="ListParagraph"/>
              <w:widowControl w:val="0"/>
              <w:numPr>
                <w:ilvl w:val="0"/>
                <w:numId w:val="36"/>
              </w:numPr>
              <w:tabs>
                <w:tab w:val="left" w:pos="-1080"/>
                <w:tab w:val="left" w:pos="-720"/>
              </w:tabs>
              <w:spacing w:line="276" w:lineRule="auto"/>
              <w:jc w:val="both"/>
              <w:rPr>
                <w:rFonts w:asciiTheme="minorHAnsi" w:hAnsiTheme="minorHAnsi"/>
                <w:sz w:val="22"/>
                <w:szCs w:val="22"/>
              </w:rPr>
            </w:pPr>
            <w:r w:rsidRPr="00F80B84">
              <w:rPr>
                <w:rFonts w:asciiTheme="minorHAnsi" w:hAnsiTheme="minorHAnsi"/>
                <w:sz w:val="22"/>
                <w:szCs w:val="22"/>
              </w:rPr>
              <w:t>Monthly report</w:t>
            </w:r>
          </w:p>
          <w:p w14:paraId="2B868C97" w14:textId="77777777" w:rsidR="00C03C08" w:rsidRDefault="00C03C08" w:rsidP="00EB2171">
            <w:pPr>
              <w:widowControl w:val="0"/>
              <w:tabs>
                <w:tab w:val="left" w:pos="-1080"/>
                <w:tab w:val="left" w:pos="-720"/>
              </w:tabs>
              <w:spacing w:line="276" w:lineRule="auto"/>
              <w:jc w:val="both"/>
              <w:rPr>
                <w:rFonts w:asciiTheme="minorHAnsi" w:hAnsiTheme="minorHAnsi" w:cs="Arial"/>
                <w:sz w:val="22"/>
                <w:szCs w:val="22"/>
              </w:rPr>
            </w:pPr>
          </w:p>
        </w:tc>
        <w:tc>
          <w:tcPr>
            <w:tcW w:w="2713" w:type="dxa"/>
          </w:tcPr>
          <w:p w14:paraId="63CC4D40" w14:textId="11B3130C" w:rsidR="00C03C08" w:rsidRDefault="003A107E" w:rsidP="00EB2171">
            <w:pPr>
              <w:widowControl w:val="0"/>
              <w:tabs>
                <w:tab w:val="left" w:pos="-1080"/>
                <w:tab w:val="left" w:pos="-720"/>
              </w:tabs>
              <w:spacing w:line="276" w:lineRule="auto"/>
              <w:jc w:val="both"/>
              <w:rPr>
                <w:rFonts w:asciiTheme="minorHAnsi" w:hAnsiTheme="minorHAnsi" w:cs="Arial"/>
                <w:b/>
                <w:sz w:val="22"/>
                <w:szCs w:val="22"/>
              </w:rPr>
            </w:pPr>
            <w:r>
              <w:rPr>
                <w:rFonts w:asciiTheme="minorHAnsi" w:hAnsiTheme="minorHAnsi" w:cs="Arial"/>
                <w:b/>
                <w:sz w:val="22"/>
                <w:szCs w:val="22"/>
              </w:rPr>
              <w:t>40</w:t>
            </w:r>
            <w:r w:rsidR="009E317E">
              <w:rPr>
                <w:rFonts w:asciiTheme="minorHAnsi" w:hAnsiTheme="minorHAnsi" w:cs="Arial"/>
                <w:b/>
                <w:sz w:val="22"/>
                <w:szCs w:val="22"/>
              </w:rPr>
              <w:t>% of the total agreed amount</w:t>
            </w:r>
          </w:p>
        </w:tc>
      </w:tr>
      <w:tr w:rsidR="00810C28" w:rsidRPr="00376A99" w14:paraId="71C6DD63" w14:textId="77777777" w:rsidTr="006B14D4">
        <w:tc>
          <w:tcPr>
            <w:tcW w:w="6115" w:type="dxa"/>
          </w:tcPr>
          <w:p w14:paraId="63238AEB" w14:textId="1DEE76A6" w:rsidR="003A107E" w:rsidRDefault="003A107E" w:rsidP="005521AA">
            <w:pPr>
              <w:widowControl w:val="0"/>
              <w:tabs>
                <w:tab w:val="left" w:pos="-1080"/>
                <w:tab w:val="left" w:pos="-720"/>
              </w:tabs>
              <w:spacing w:line="276" w:lineRule="auto"/>
              <w:jc w:val="both"/>
              <w:rPr>
                <w:rFonts w:asciiTheme="minorHAnsi" w:hAnsiTheme="minorHAnsi"/>
                <w:sz w:val="22"/>
                <w:szCs w:val="22"/>
              </w:rPr>
            </w:pPr>
            <w:r>
              <w:rPr>
                <w:rFonts w:asciiTheme="minorHAnsi" w:hAnsiTheme="minorHAnsi"/>
                <w:sz w:val="22"/>
                <w:szCs w:val="22"/>
              </w:rPr>
              <w:t>At the end of 8 weeks:</w:t>
            </w:r>
          </w:p>
          <w:p w14:paraId="772F21E1" w14:textId="230C25F1" w:rsidR="00817CFD" w:rsidRDefault="00817CFD" w:rsidP="00817CFD">
            <w:pPr>
              <w:pStyle w:val="ListParagraph"/>
              <w:widowControl w:val="0"/>
              <w:numPr>
                <w:ilvl w:val="0"/>
                <w:numId w:val="32"/>
              </w:numPr>
              <w:tabs>
                <w:tab w:val="left" w:pos="-1080"/>
                <w:tab w:val="left" w:pos="-720"/>
              </w:tabs>
              <w:spacing w:line="276" w:lineRule="auto"/>
              <w:ind w:left="337"/>
              <w:jc w:val="both"/>
              <w:rPr>
                <w:rFonts w:asciiTheme="minorHAnsi" w:hAnsiTheme="minorHAnsi"/>
                <w:sz w:val="22"/>
                <w:szCs w:val="22"/>
              </w:rPr>
            </w:pPr>
            <w:r w:rsidRPr="006B14D4">
              <w:rPr>
                <w:rFonts w:asciiTheme="minorHAnsi" w:hAnsiTheme="minorHAnsi"/>
                <w:sz w:val="22"/>
                <w:szCs w:val="22"/>
              </w:rPr>
              <w:t xml:space="preserve">Progress report on the </w:t>
            </w:r>
            <w:r>
              <w:rPr>
                <w:rFonts w:asciiTheme="minorHAnsi" w:hAnsiTheme="minorHAnsi"/>
                <w:sz w:val="22"/>
                <w:szCs w:val="22"/>
              </w:rPr>
              <w:t xml:space="preserve">status of </w:t>
            </w:r>
            <w:r w:rsidRPr="006B14D4">
              <w:rPr>
                <w:rFonts w:asciiTheme="minorHAnsi" w:hAnsiTheme="minorHAnsi"/>
                <w:sz w:val="22"/>
                <w:szCs w:val="22"/>
              </w:rPr>
              <w:t>EVMA recommendations implementation and suggested next steps.</w:t>
            </w:r>
          </w:p>
          <w:p w14:paraId="241842B4" w14:textId="1DF0B728" w:rsidR="002D1F2D" w:rsidRDefault="002D1F2D" w:rsidP="00817CFD">
            <w:pPr>
              <w:pStyle w:val="ListParagraph"/>
              <w:widowControl w:val="0"/>
              <w:numPr>
                <w:ilvl w:val="0"/>
                <w:numId w:val="32"/>
              </w:numPr>
              <w:tabs>
                <w:tab w:val="left" w:pos="-1080"/>
                <w:tab w:val="left" w:pos="-720"/>
              </w:tabs>
              <w:spacing w:line="276" w:lineRule="auto"/>
              <w:ind w:left="337"/>
              <w:jc w:val="both"/>
              <w:rPr>
                <w:rFonts w:asciiTheme="minorHAnsi" w:hAnsiTheme="minorHAnsi"/>
                <w:sz w:val="22"/>
                <w:szCs w:val="22"/>
              </w:rPr>
            </w:pPr>
            <w:r>
              <w:rPr>
                <w:rFonts w:asciiTheme="minorHAnsi" w:hAnsiTheme="minorHAnsi"/>
                <w:sz w:val="22"/>
                <w:szCs w:val="22"/>
              </w:rPr>
              <w:t>Progress report on the status of CCEOP recommendations and future steps.</w:t>
            </w:r>
          </w:p>
          <w:p w14:paraId="7566E233" w14:textId="60B8A350" w:rsidR="00817CFD" w:rsidRPr="00817CFD" w:rsidRDefault="002D1F2D" w:rsidP="00817CFD">
            <w:pPr>
              <w:pStyle w:val="ListParagraph"/>
              <w:widowControl w:val="0"/>
              <w:numPr>
                <w:ilvl w:val="0"/>
                <w:numId w:val="32"/>
              </w:numPr>
              <w:tabs>
                <w:tab w:val="left" w:pos="-1080"/>
                <w:tab w:val="left" w:pos="-720"/>
              </w:tabs>
              <w:spacing w:line="276" w:lineRule="auto"/>
              <w:ind w:left="337"/>
              <w:jc w:val="both"/>
              <w:rPr>
                <w:rFonts w:asciiTheme="minorHAnsi" w:hAnsiTheme="minorHAnsi"/>
                <w:sz w:val="22"/>
                <w:szCs w:val="22"/>
              </w:rPr>
            </w:pPr>
            <w:r>
              <w:rPr>
                <w:rFonts w:asciiTheme="minorHAnsi" w:hAnsiTheme="minorHAnsi"/>
                <w:sz w:val="22"/>
                <w:szCs w:val="22"/>
              </w:rPr>
              <w:t>R</w:t>
            </w:r>
            <w:r w:rsidR="00817CFD" w:rsidRPr="00817CFD">
              <w:rPr>
                <w:rFonts w:asciiTheme="minorHAnsi" w:hAnsiTheme="minorHAnsi"/>
                <w:sz w:val="22"/>
                <w:szCs w:val="22"/>
              </w:rPr>
              <w:t xml:space="preserve">eport of the installation of CCEs procured using the </w:t>
            </w:r>
            <w:proofErr w:type="spellStart"/>
            <w:r w:rsidR="00817CFD" w:rsidRPr="00817CFD">
              <w:rPr>
                <w:rFonts w:asciiTheme="minorHAnsi" w:hAnsiTheme="minorHAnsi"/>
                <w:sz w:val="22"/>
                <w:szCs w:val="22"/>
              </w:rPr>
              <w:t>Gavi</w:t>
            </w:r>
            <w:proofErr w:type="spellEnd"/>
            <w:r w:rsidR="00817CFD" w:rsidRPr="00817CFD">
              <w:rPr>
                <w:rFonts w:asciiTheme="minorHAnsi" w:hAnsiTheme="minorHAnsi"/>
                <w:sz w:val="22"/>
                <w:szCs w:val="22"/>
              </w:rPr>
              <w:t xml:space="preserve"> HSS1 funds in 2017</w:t>
            </w:r>
          </w:p>
          <w:p w14:paraId="3193301E" w14:textId="77777777" w:rsidR="00810C28" w:rsidRDefault="00810C28" w:rsidP="00810C28">
            <w:pPr>
              <w:pStyle w:val="ListParagraph"/>
              <w:widowControl w:val="0"/>
              <w:numPr>
                <w:ilvl w:val="0"/>
                <w:numId w:val="32"/>
              </w:numPr>
              <w:tabs>
                <w:tab w:val="left" w:pos="-1080"/>
                <w:tab w:val="left" w:pos="-720"/>
              </w:tabs>
              <w:spacing w:line="276" w:lineRule="auto"/>
              <w:ind w:left="337"/>
              <w:jc w:val="both"/>
              <w:rPr>
                <w:rFonts w:asciiTheme="minorHAnsi" w:hAnsiTheme="minorHAnsi"/>
                <w:sz w:val="22"/>
                <w:szCs w:val="22"/>
              </w:rPr>
            </w:pPr>
            <w:r>
              <w:rPr>
                <w:rFonts w:asciiTheme="minorHAnsi" w:hAnsiTheme="minorHAnsi"/>
                <w:sz w:val="22"/>
                <w:szCs w:val="22"/>
              </w:rPr>
              <w:t>Final report covering all the activities performed during the assignment</w:t>
            </w:r>
          </w:p>
          <w:p w14:paraId="76A9CAC2" w14:textId="7BBD549B" w:rsidR="00810C28" w:rsidRPr="00F80B84" w:rsidRDefault="00817CFD" w:rsidP="00F80B84">
            <w:pPr>
              <w:widowControl w:val="0"/>
              <w:tabs>
                <w:tab w:val="left" w:pos="-1080"/>
                <w:tab w:val="left" w:pos="-720"/>
              </w:tabs>
              <w:spacing w:line="276" w:lineRule="auto"/>
              <w:ind w:left="337" w:hanging="337"/>
              <w:jc w:val="both"/>
              <w:rPr>
                <w:rFonts w:asciiTheme="minorHAnsi" w:hAnsiTheme="minorHAnsi"/>
                <w:sz w:val="22"/>
                <w:szCs w:val="22"/>
              </w:rPr>
            </w:pPr>
            <w:r>
              <w:rPr>
                <w:rFonts w:asciiTheme="minorHAnsi" w:hAnsiTheme="minorHAnsi"/>
                <w:sz w:val="22"/>
                <w:szCs w:val="22"/>
              </w:rPr>
              <w:t xml:space="preserve">-   </w:t>
            </w:r>
            <w:r w:rsidR="00810C28" w:rsidRPr="00DC6457">
              <w:rPr>
                <w:rFonts w:asciiTheme="minorHAnsi" w:hAnsiTheme="minorHAnsi"/>
                <w:sz w:val="22"/>
                <w:szCs w:val="22"/>
              </w:rPr>
              <w:t>Presentation to be provided to UNICEF Pacific covering the outcomes and achievements of the assignment</w:t>
            </w:r>
          </w:p>
        </w:tc>
        <w:tc>
          <w:tcPr>
            <w:tcW w:w="2713" w:type="dxa"/>
          </w:tcPr>
          <w:p w14:paraId="6AD468D7" w14:textId="0E537662" w:rsidR="00810C28" w:rsidRDefault="003A107E" w:rsidP="00EB2171">
            <w:pPr>
              <w:widowControl w:val="0"/>
              <w:tabs>
                <w:tab w:val="left" w:pos="-1080"/>
                <w:tab w:val="left" w:pos="-720"/>
              </w:tabs>
              <w:spacing w:line="276" w:lineRule="auto"/>
              <w:jc w:val="both"/>
              <w:rPr>
                <w:rFonts w:asciiTheme="minorHAnsi" w:hAnsiTheme="minorHAnsi" w:cs="Arial"/>
                <w:b/>
                <w:sz w:val="22"/>
                <w:szCs w:val="22"/>
              </w:rPr>
            </w:pPr>
            <w:r>
              <w:rPr>
                <w:rFonts w:asciiTheme="minorHAnsi" w:hAnsiTheme="minorHAnsi" w:cs="Arial"/>
                <w:b/>
                <w:sz w:val="22"/>
                <w:szCs w:val="22"/>
              </w:rPr>
              <w:t>6</w:t>
            </w:r>
            <w:r w:rsidR="006A47F5">
              <w:rPr>
                <w:rFonts w:asciiTheme="minorHAnsi" w:hAnsiTheme="minorHAnsi" w:cs="Arial"/>
                <w:b/>
                <w:sz w:val="22"/>
                <w:szCs w:val="22"/>
              </w:rPr>
              <w:t>0</w:t>
            </w:r>
            <w:r w:rsidR="00810C28">
              <w:rPr>
                <w:rFonts w:asciiTheme="minorHAnsi" w:hAnsiTheme="minorHAnsi" w:cs="Arial"/>
                <w:b/>
                <w:sz w:val="22"/>
                <w:szCs w:val="22"/>
              </w:rPr>
              <w:t>% of the total agreed amount</w:t>
            </w:r>
          </w:p>
        </w:tc>
      </w:tr>
    </w:tbl>
    <w:p w14:paraId="752824B5" w14:textId="77777777" w:rsidR="00EB2171" w:rsidRDefault="00EB2171" w:rsidP="0049126C">
      <w:pPr>
        <w:ind w:left="720"/>
        <w:rPr>
          <w:rFonts w:asciiTheme="minorHAnsi" w:hAnsiTheme="minorHAnsi" w:cs="Arial"/>
          <w:b/>
          <w:sz w:val="22"/>
          <w:szCs w:val="22"/>
        </w:rPr>
      </w:pPr>
    </w:p>
    <w:p w14:paraId="20153CCD" w14:textId="77777777" w:rsidR="00A542A9" w:rsidRPr="000C2345" w:rsidRDefault="000102F0" w:rsidP="00A911F9">
      <w:pPr>
        <w:numPr>
          <w:ilvl w:val="0"/>
          <w:numId w:val="23"/>
        </w:numPr>
        <w:jc w:val="both"/>
        <w:rPr>
          <w:rFonts w:asciiTheme="minorHAnsi" w:hAnsiTheme="minorHAnsi" w:cs="Arial"/>
          <w:sz w:val="22"/>
          <w:szCs w:val="22"/>
        </w:rPr>
      </w:pPr>
      <w:r>
        <w:rPr>
          <w:rFonts w:asciiTheme="minorHAnsi" w:hAnsiTheme="minorHAnsi" w:cs="Arial"/>
          <w:b/>
          <w:sz w:val="22"/>
          <w:szCs w:val="22"/>
        </w:rPr>
        <w:t>Type of s</w:t>
      </w:r>
      <w:r w:rsidR="00614D99" w:rsidRPr="000C2345">
        <w:rPr>
          <w:rFonts w:asciiTheme="minorHAnsi" w:hAnsiTheme="minorHAnsi" w:cs="Arial"/>
          <w:b/>
          <w:sz w:val="22"/>
          <w:szCs w:val="22"/>
        </w:rPr>
        <w:t xml:space="preserve">upervision that will be Provided:   </w:t>
      </w:r>
    </w:p>
    <w:p w14:paraId="69CA407D" w14:textId="77777777" w:rsidR="00A542A9" w:rsidRPr="000C2345" w:rsidRDefault="00A542A9" w:rsidP="00A542A9">
      <w:pPr>
        <w:ind w:left="360"/>
        <w:jc w:val="both"/>
        <w:rPr>
          <w:rFonts w:asciiTheme="minorHAnsi" w:hAnsiTheme="minorHAnsi" w:cs="Arial"/>
          <w:b/>
          <w:sz w:val="22"/>
          <w:szCs w:val="22"/>
        </w:rPr>
      </w:pPr>
    </w:p>
    <w:p w14:paraId="0F18E836" w14:textId="49E646EC" w:rsidR="00614D99" w:rsidRPr="000C2345" w:rsidRDefault="008C7516" w:rsidP="00F80B84">
      <w:pPr>
        <w:ind w:left="720"/>
        <w:jc w:val="both"/>
        <w:rPr>
          <w:rFonts w:asciiTheme="minorHAnsi" w:hAnsiTheme="minorHAnsi" w:cs="Arial"/>
          <w:b/>
          <w:sz w:val="22"/>
          <w:szCs w:val="22"/>
        </w:rPr>
      </w:pPr>
      <w:r w:rsidRPr="000C2345">
        <w:rPr>
          <w:rFonts w:asciiTheme="minorHAnsi" w:hAnsiTheme="minorHAnsi" w:cs="Arial"/>
          <w:sz w:val="22"/>
          <w:szCs w:val="22"/>
        </w:rPr>
        <w:t xml:space="preserve">The consultant will work under the supervision of </w:t>
      </w:r>
      <w:r w:rsidR="00817CFD">
        <w:rPr>
          <w:rFonts w:asciiTheme="minorHAnsi" w:hAnsiTheme="minorHAnsi" w:cs="Arial"/>
          <w:sz w:val="22"/>
          <w:szCs w:val="22"/>
        </w:rPr>
        <w:t xml:space="preserve">EPI Specialist and </w:t>
      </w:r>
      <w:r w:rsidR="00C208E1">
        <w:rPr>
          <w:rFonts w:asciiTheme="minorHAnsi" w:hAnsiTheme="minorHAnsi" w:cs="Arial"/>
          <w:sz w:val="22"/>
          <w:szCs w:val="22"/>
        </w:rPr>
        <w:t xml:space="preserve">Chief of Solomon Islands UNICEF Field Office with technical </w:t>
      </w:r>
      <w:r w:rsidR="00BD4BD9">
        <w:rPr>
          <w:rFonts w:asciiTheme="minorHAnsi" w:hAnsiTheme="minorHAnsi" w:cs="Arial"/>
          <w:sz w:val="22"/>
          <w:szCs w:val="22"/>
        </w:rPr>
        <w:t xml:space="preserve">direction </w:t>
      </w:r>
      <w:r w:rsidR="00C208E1">
        <w:rPr>
          <w:rFonts w:asciiTheme="minorHAnsi" w:hAnsiTheme="minorHAnsi" w:cs="Arial"/>
          <w:sz w:val="22"/>
          <w:szCs w:val="22"/>
        </w:rPr>
        <w:t>from Maternal</w:t>
      </w:r>
      <w:r w:rsidR="00817CFD">
        <w:rPr>
          <w:rFonts w:asciiTheme="minorHAnsi" w:hAnsiTheme="minorHAnsi" w:cs="Arial"/>
          <w:sz w:val="22"/>
          <w:szCs w:val="22"/>
        </w:rPr>
        <w:t xml:space="preserve"> and Child Health Specialist </w:t>
      </w:r>
      <w:r w:rsidR="00C208E1">
        <w:rPr>
          <w:rFonts w:asciiTheme="minorHAnsi" w:hAnsiTheme="minorHAnsi" w:cs="Arial"/>
          <w:sz w:val="22"/>
          <w:szCs w:val="22"/>
        </w:rPr>
        <w:t xml:space="preserve">at UNICEF Pacific in Suva. </w:t>
      </w:r>
    </w:p>
    <w:p w14:paraId="49910934" w14:textId="77777777" w:rsidR="00C24F9B" w:rsidRPr="000C2345" w:rsidRDefault="00C24F9B" w:rsidP="00C24F9B">
      <w:pPr>
        <w:rPr>
          <w:rFonts w:asciiTheme="minorHAnsi" w:hAnsiTheme="minorHAnsi" w:cs="Arial"/>
          <w:b/>
          <w:sz w:val="22"/>
          <w:szCs w:val="22"/>
        </w:rPr>
      </w:pPr>
    </w:p>
    <w:p w14:paraId="5C1AE276" w14:textId="77777777" w:rsidR="004F428D" w:rsidRPr="000C2345" w:rsidRDefault="004A0765" w:rsidP="00A911F9">
      <w:pPr>
        <w:numPr>
          <w:ilvl w:val="0"/>
          <w:numId w:val="23"/>
        </w:numPr>
        <w:rPr>
          <w:rFonts w:asciiTheme="minorHAnsi" w:hAnsiTheme="minorHAnsi" w:cs="Arial"/>
          <w:b/>
          <w:sz w:val="22"/>
          <w:szCs w:val="22"/>
        </w:rPr>
      </w:pPr>
      <w:r w:rsidRPr="000C2345">
        <w:rPr>
          <w:rFonts w:asciiTheme="minorHAnsi" w:hAnsiTheme="minorHAnsi" w:cs="Arial"/>
          <w:b/>
          <w:sz w:val="22"/>
          <w:szCs w:val="22"/>
        </w:rPr>
        <w:t xml:space="preserve">Consultant’s work plan and </w:t>
      </w:r>
      <w:r w:rsidR="004F428D" w:rsidRPr="000C2345">
        <w:rPr>
          <w:rFonts w:asciiTheme="minorHAnsi" w:hAnsiTheme="minorHAnsi" w:cs="Arial"/>
          <w:b/>
          <w:sz w:val="22"/>
          <w:szCs w:val="22"/>
        </w:rPr>
        <w:t>Official Travel Involved:</w:t>
      </w:r>
      <w:r w:rsidR="00A542A9" w:rsidRPr="000C2345">
        <w:rPr>
          <w:rFonts w:asciiTheme="minorHAnsi" w:hAnsiTheme="minorHAnsi" w:cs="Arial"/>
          <w:b/>
          <w:sz w:val="22"/>
          <w:szCs w:val="22"/>
        </w:rPr>
        <w:t xml:space="preserve"> </w:t>
      </w:r>
    </w:p>
    <w:p w14:paraId="0E6EA927" w14:textId="77777777" w:rsidR="001A1BCD" w:rsidRDefault="001A1BCD" w:rsidP="008C7516">
      <w:pPr>
        <w:pStyle w:val="ListParagraph"/>
        <w:spacing w:line="276" w:lineRule="auto"/>
        <w:rPr>
          <w:rFonts w:asciiTheme="minorHAnsi" w:hAnsiTheme="minorHAnsi" w:cs="Arial"/>
          <w:sz w:val="22"/>
          <w:szCs w:val="22"/>
        </w:rPr>
      </w:pPr>
    </w:p>
    <w:p w14:paraId="465C004E" w14:textId="6F262DBC" w:rsidR="008C7516" w:rsidRPr="00931415" w:rsidRDefault="008C7516" w:rsidP="00931415">
      <w:pPr>
        <w:pStyle w:val="ListParagraph"/>
        <w:spacing w:line="276" w:lineRule="auto"/>
        <w:jc w:val="both"/>
        <w:rPr>
          <w:rFonts w:asciiTheme="minorHAnsi" w:hAnsiTheme="minorHAnsi" w:cs="Arial"/>
          <w:bCs/>
          <w:sz w:val="22"/>
          <w:szCs w:val="22"/>
        </w:rPr>
      </w:pPr>
      <w:r w:rsidRPr="00931415">
        <w:rPr>
          <w:rFonts w:asciiTheme="minorHAnsi" w:hAnsiTheme="minorHAnsi" w:cs="Arial"/>
          <w:sz w:val="22"/>
          <w:szCs w:val="22"/>
        </w:rPr>
        <w:t xml:space="preserve">The duration of full-time consultancy </w:t>
      </w:r>
      <w:r w:rsidR="003A107E">
        <w:rPr>
          <w:rFonts w:asciiTheme="minorHAnsi" w:hAnsiTheme="minorHAnsi" w:cs="Arial"/>
          <w:sz w:val="22"/>
          <w:szCs w:val="22"/>
        </w:rPr>
        <w:t>is 8 weeks</w:t>
      </w:r>
      <w:r w:rsidRPr="00931415">
        <w:rPr>
          <w:rFonts w:asciiTheme="minorHAnsi" w:hAnsiTheme="minorHAnsi" w:cs="Arial"/>
          <w:sz w:val="22"/>
          <w:szCs w:val="22"/>
        </w:rPr>
        <w:t xml:space="preserve">. </w:t>
      </w:r>
    </w:p>
    <w:p w14:paraId="52848095" w14:textId="77777777" w:rsidR="008C7516" w:rsidRPr="00931415" w:rsidRDefault="008C7516" w:rsidP="00931415">
      <w:pPr>
        <w:pStyle w:val="ListParagraph"/>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Arial"/>
          <w:sz w:val="22"/>
          <w:szCs w:val="22"/>
        </w:rPr>
      </w:pPr>
    </w:p>
    <w:p w14:paraId="4045C293" w14:textId="77777777" w:rsidR="008C7516" w:rsidRPr="00D45C06" w:rsidRDefault="008C7516" w:rsidP="00931415">
      <w:pPr>
        <w:pStyle w:val="ListParagraph"/>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Arial"/>
          <w:bCs/>
          <w:sz w:val="22"/>
          <w:szCs w:val="22"/>
        </w:rPr>
      </w:pPr>
      <w:r w:rsidRPr="00D45C06">
        <w:rPr>
          <w:rFonts w:asciiTheme="minorHAnsi" w:hAnsiTheme="minorHAnsi" w:cs="Arial"/>
          <w:sz w:val="22"/>
          <w:szCs w:val="22"/>
        </w:rPr>
        <w:t xml:space="preserve">The lump sum contract includes fees, living expenses and incidentals, cost of travel </w:t>
      </w:r>
      <w:r w:rsidR="0068449F" w:rsidRPr="00D45C06">
        <w:rPr>
          <w:rFonts w:asciiTheme="minorHAnsi" w:hAnsiTheme="minorHAnsi" w:cs="Arial"/>
          <w:sz w:val="22"/>
          <w:szCs w:val="22"/>
        </w:rPr>
        <w:t>to and cost of one trip in economy class on the following route: Place of recruitment-</w:t>
      </w:r>
      <w:r w:rsidR="00043738">
        <w:rPr>
          <w:rFonts w:asciiTheme="minorHAnsi" w:hAnsiTheme="minorHAnsi" w:cs="Arial"/>
          <w:sz w:val="22"/>
          <w:szCs w:val="22"/>
        </w:rPr>
        <w:t>Solomon Islands</w:t>
      </w:r>
      <w:r w:rsidR="0068449F" w:rsidRPr="00D45C06">
        <w:rPr>
          <w:rFonts w:asciiTheme="minorHAnsi" w:hAnsiTheme="minorHAnsi" w:cs="Arial"/>
          <w:sz w:val="22"/>
          <w:szCs w:val="22"/>
        </w:rPr>
        <w:t xml:space="preserve">-place of recruitment. </w:t>
      </w:r>
      <w:r w:rsidR="0068449F" w:rsidRPr="00D45C06">
        <w:rPr>
          <w:rFonts w:asciiTheme="minorHAnsi" w:hAnsiTheme="minorHAnsi" w:cs="Arial"/>
          <w:bCs/>
          <w:sz w:val="22"/>
          <w:szCs w:val="22"/>
        </w:rPr>
        <w:t>However</w:t>
      </w:r>
      <w:r w:rsidR="00C208E1">
        <w:rPr>
          <w:rFonts w:asciiTheme="minorHAnsi" w:hAnsiTheme="minorHAnsi" w:cs="Arial"/>
          <w:bCs/>
          <w:sz w:val="22"/>
          <w:szCs w:val="22"/>
        </w:rPr>
        <w:t>,</w:t>
      </w:r>
      <w:r w:rsidR="0068449F" w:rsidRPr="00D45C06">
        <w:rPr>
          <w:rFonts w:asciiTheme="minorHAnsi" w:hAnsiTheme="minorHAnsi" w:cs="Arial"/>
          <w:bCs/>
          <w:sz w:val="22"/>
          <w:szCs w:val="22"/>
        </w:rPr>
        <w:t xml:space="preserve"> the consultant has to make own arrangements for international travel to and from </w:t>
      </w:r>
      <w:r w:rsidR="00043738">
        <w:rPr>
          <w:rFonts w:asciiTheme="minorHAnsi" w:hAnsiTheme="minorHAnsi" w:cs="Arial"/>
          <w:bCs/>
          <w:sz w:val="22"/>
          <w:szCs w:val="22"/>
        </w:rPr>
        <w:t>Solomon Islands</w:t>
      </w:r>
      <w:r w:rsidR="0068449F" w:rsidRPr="00D45C06">
        <w:rPr>
          <w:rFonts w:asciiTheme="minorHAnsi" w:hAnsiTheme="minorHAnsi" w:cs="Arial"/>
          <w:bCs/>
          <w:sz w:val="22"/>
          <w:szCs w:val="22"/>
        </w:rPr>
        <w:t xml:space="preserve"> upon approval of consultancy.</w:t>
      </w:r>
      <w:r w:rsidR="00C208E1">
        <w:rPr>
          <w:rFonts w:asciiTheme="minorHAnsi" w:hAnsiTheme="minorHAnsi" w:cs="Arial"/>
          <w:bCs/>
          <w:sz w:val="22"/>
          <w:szCs w:val="22"/>
        </w:rPr>
        <w:t xml:space="preserve"> </w:t>
      </w:r>
      <w:r w:rsidR="00882C8E" w:rsidRPr="00D45C06">
        <w:rPr>
          <w:rFonts w:asciiTheme="minorHAnsi" w:hAnsiTheme="minorHAnsi"/>
          <w:sz w:val="22"/>
          <w:szCs w:val="22"/>
        </w:rPr>
        <w:t xml:space="preserve">The consultant is responsible to organize his/her own visa to </w:t>
      </w:r>
      <w:r w:rsidR="00043738">
        <w:rPr>
          <w:rFonts w:asciiTheme="minorHAnsi" w:hAnsiTheme="minorHAnsi"/>
          <w:sz w:val="22"/>
          <w:szCs w:val="22"/>
        </w:rPr>
        <w:t>Solomon Islands</w:t>
      </w:r>
      <w:r w:rsidR="00882C8E" w:rsidRPr="00D45C06">
        <w:rPr>
          <w:rFonts w:asciiTheme="minorHAnsi" w:hAnsiTheme="minorHAnsi"/>
          <w:sz w:val="22"/>
          <w:szCs w:val="22"/>
        </w:rPr>
        <w:t xml:space="preserve">. For </w:t>
      </w:r>
      <w:r w:rsidR="004C5733" w:rsidRPr="00D45C06">
        <w:rPr>
          <w:rFonts w:asciiTheme="minorHAnsi" w:hAnsiTheme="minorHAnsi"/>
          <w:sz w:val="22"/>
          <w:szCs w:val="22"/>
        </w:rPr>
        <w:t xml:space="preserve">travels </w:t>
      </w:r>
      <w:r w:rsidR="00C208E1">
        <w:rPr>
          <w:rFonts w:asciiTheme="minorHAnsi" w:hAnsiTheme="minorHAnsi"/>
          <w:sz w:val="22"/>
          <w:szCs w:val="22"/>
        </w:rPr>
        <w:t>with</w:t>
      </w:r>
      <w:r w:rsidR="004C5733" w:rsidRPr="00D45C06">
        <w:rPr>
          <w:rFonts w:asciiTheme="minorHAnsi" w:hAnsiTheme="minorHAnsi"/>
          <w:sz w:val="22"/>
          <w:szCs w:val="22"/>
        </w:rPr>
        <w:t xml:space="preserve">in </w:t>
      </w:r>
      <w:r w:rsidR="00043738">
        <w:rPr>
          <w:rFonts w:asciiTheme="minorHAnsi" w:hAnsiTheme="minorHAnsi"/>
          <w:sz w:val="22"/>
          <w:szCs w:val="22"/>
        </w:rPr>
        <w:t>Solomon Islands</w:t>
      </w:r>
      <w:r w:rsidR="004C5733" w:rsidRPr="00D45C06">
        <w:rPr>
          <w:rFonts w:asciiTheme="minorHAnsi" w:hAnsiTheme="minorHAnsi"/>
          <w:sz w:val="22"/>
          <w:szCs w:val="22"/>
        </w:rPr>
        <w:t xml:space="preserve">, </w:t>
      </w:r>
      <w:r w:rsidR="00882C8E" w:rsidRPr="00D45C06">
        <w:rPr>
          <w:rFonts w:asciiTheme="minorHAnsi" w:hAnsiTheme="minorHAnsi"/>
          <w:sz w:val="22"/>
          <w:szCs w:val="22"/>
        </w:rPr>
        <w:t>the consultant will be responsible to organize his/her own travels and be reimbursed upon submission of receipts/invoices</w:t>
      </w:r>
    </w:p>
    <w:p w14:paraId="4F465133" w14:textId="77777777" w:rsidR="004F428D" w:rsidRPr="000C2345" w:rsidRDefault="004F428D" w:rsidP="00A542A9">
      <w:pPr>
        <w:rPr>
          <w:rFonts w:asciiTheme="minorHAnsi" w:hAnsiTheme="minorHAnsi" w:cs="Arial"/>
          <w:b/>
          <w:sz w:val="22"/>
          <w:szCs w:val="22"/>
        </w:rPr>
      </w:pPr>
    </w:p>
    <w:p w14:paraId="57A5FC86" w14:textId="77777777" w:rsidR="007E477A" w:rsidRPr="00F0568C" w:rsidRDefault="007E477A" w:rsidP="00A911F9">
      <w:pPr>
        <w:numPr>
          <w:ilvl w:val="0"/>
          <w:numId w:val="23"/>
        </w:numPr>
        <w:rPr>
          <w:rFonts w:asciiTheme="minorHAnsi" w:hAnsiTheme="minorHAnsi" w:cs="Arial"/>
          <w:b/>
          <w:sz w:val="22"/>
          <w:szCs w:val="22"/>
        </w:rPr>
      </w:pPr>
      <w:r w:rsidRPr="00F0568C">
        <w:rPr>
          <w:rFonts w:asciiTheme="minorHAnsi" w:hAnsiTheme="minorHAnsi" w:cs="Arial"/>
          <w:b/>
          <w:sz w:val="22"/>
          <w:szCs w:val="22"/>
        </w:rPr>
        <w:t xml:space="preserve">Consultant’s Work Place:  </w:t>
      </w:r>
    </w:p>
    <w:p w14:paraId="15D58935" w14:textId="77777777" w:rsidR="004F428D" w:rsidRPr="00F0568C" w:rsidRDefault="004F428D" w:rsidP="00A542A9">
      <w:pPr>
        <w:rPr>
          <w:rFonts w:asciiTheme="minorHAnsi" w:hAnsiTheme="minorHAnsi" w:cs="Arial"/>
          <w:b/>
          <w:sz w:val="22"/>
          <w:szCs w:val="22"/>
        </w:rPr>
      </w:pPr>
    </w:p>
    <w:p w14:paraId="3BFD78A4" w14:textId="77777777" w:rsidR="003C35CD" w:rsidRPr="00F0568C" w:rsidRDefault="008C7516" w:rsidP="003C35CD">
      <w:pPr>
        <w:ind w:left="720"/>
        <w:jc w:val="both"/>
        <w:rPr>
          <w:rFonts w:asciiTheme="minorHAnsi" w:hAnsiTheme="minorHAnsi" w:cs="Arial"/>
          <w:sz w:val="22"/>
          <w:szCs w:val="22"/>
        </w:rPr>
      </w:pPr>
      <w:r w:rsidRPr="00F0568C">
        <w:rPr>
          <w:rFonts w:asciiTheme="minorHAnsi" w:hAnsiTheme="minorHAnsi" w:cs="Arial"/>
          <w:sz w:val="22"/>
          <w:szCs w:val="22"/>
        </w:rPr>
        <w:t xml:space="preserve">The consultant will be based in </w:t>
      </w:r>
      <w:r w:rsidR="00C208E1">
        <w:rPr>
          <w:rFonts w:asciiTheme="minorHAnsi" w:hAnsiTheme="minorHAnsi" w:cs="Arial"/>
          <w:sz w:val="22"/>
          <w:szCs w:val="22"/>
        </w:rPr>
        <w:t>UNICEF Solomon Islands Field Office premises in Honiara</w:t>
      </w:r>
      <w:r w:rsidR="003C35CD" w:rsidRPr="00F0568C">
        <w:rPr>
          <w:rFonts w:asciiTheme="minorHAnsi" w:hAnsiTheme="minorHAnsi" w:cs="Arial"/>
          <w:sz w:val="22"/>
          <w:szCs w:val="22"/>
        </w:rPr>
        <w:t xml:space="preserve">. </w:t>
      </w:r>
    </w:p>
    <w:p w14:paraId="060A02E0" w14:textId="77777777" w:rsidR="003C35CD" w:rsidRPr="00F0568C" w:rsidRDefault="003C35CD" w:rsidP="003C35CD">
      <w:pPr>
        <w:ind w:left="720"/>
        <w:jc w:val="both"/>
        <w:rPr>
          <w:rFonts w:asciiTheme="minorHAnsi" w:hAnsiTheme="minorHAnsi" w:cs="Arial"/>
          <w:sz w:val="22"/>
          <w:szCs w:val="22"/>
        </w:rPr>
      </w:pPr>
    </w:p>
    <w:p w14:paraId="491CEFF1" w14:textId="72F797FD" w:rsidR="008C7516" w:rsidRPr="00F0568C" w:rsidRDefault="003C35CD" w:rsidP="003C35CD">
      <w:pPr>
        <w:ind w:left="720"/>
        <w:jc w:val="both"/>
        <w:rPr>
          <w:rFonts w:asciiTheme="minorHAnsi" w:hAnsiTheme="minorHAnsi" w:cs="Arial"/>
          <w:b/>
          <w:sz w:val="22"/>
          <w:szCs w:val="22"/>
        </w:rPr>
      </w:pPr>
      <w:r w:rsidRPr="00F0568C">
        <w:rPr>
          <w:rFonts w:asciiTheme="minorHAnsi" w:hAnsiTheme="minorHAnsi" w:cs="Arial"/>
          <w:sz w:val="22"/>
          <w:szCs w:val="22"/>
        </w:rPr>
        <w:t xml:space="preserve">The consultant is expected </w:t>
      </w:r>
      <w:r w:rsidR="008C7516" w:rsidRPr="00F0568C">
        <w:rPr>
          <w:rFonts w:asciiTheme="minorHAnsi" w:hAnsiTheme="minorHAnsi" w:cs="Arial"/>
          <w:sz w:val="22"/>
          <w:szCs w:val="22"/>
        </w:rPr>
        <w:t xml:space="preserve">provide </w:t>
      </w:r>
      <w:r w:rsidR="00C208E1">
        <w:rPr>
          <w:rFonts w:asciiTheme="minorHAnsi" w:hAnsiTheme="minorHAnsi" w:cs="Arial"/>
          <w:sz w:val="22"/>
          <w:szCs w:val="22"/>
        </w:rPr>
        <w:t xml:space="preserve">technical </w:t>
      </w:r>
      <w:r w:rsidR="008C7516" w:rsidRPr="00F0568C">
        <w:rPr>
          <w:rFonts w:asciiTheme="minorHAnsi" w:hAnsiTheme="minorHAnsi" w:cs="Arial"/>
          <w:sz w:val="22"/>
          <w:szCs w:val="22"/>
        </w:rPr>
        <w:t xml:space="preserve">support to </w:t>
      </w:r>
      <w:r w:rsidR="00043738">
        <w:rPr>
          <w:rFonts w:asciiTheme="minorHAnsi" w:hAnsiTheme="minorHAnsi" w:cs="Arial"/>
          <w:sz w:val="22"/>
          <w:szCs w:val="22"/>
        </w:rPr>
        <w:t>Solomon Islands</w:t>
      </w:r>
      <w:r w:rsidR="00AF4224">
        <w:rPr>
          <w:rFonts w:asciiTheme="minorHAnsi" w:hAnsiTheme="minorHAnsi" w:cs="Arial"/>
          <w:sz w:val="22"/>
          <w:szCs w:val="22"/>
        </w:rPr>
        <w:t xml:space="preserve"> MHMS</w:t>
      </w:r>
      <w:r w:rsidR="00817CFD">
        <w:rPr>
          <w:rFonts w:asciiTheme="minorHAnsi" w:hAnsiTheme="minorHAnsi" w:cs="Arial"/>
          <w:sz w:val="22"/>
          <w:szCs w:val="22"/>
        </w:rPr>
        <w:t xml:space="preserve"> and the NMS</w:t>
      </w:r>
      <w:r w:rsidR="00AF4224">
        <w:rPr>
          <w:rFonts w:asciiTheme="minorHAnsi" w:hAnsiTheme="minorHAnsi" w:cs="Arial"/>
          <w:sz w:val="22"/>
          <w:szCs w:val="22"/>
        </w:rPr>
        <w:t xml:space="preserve"> </w:t>
      </w:r>
      <w:r w:rsidR="00C208E1">
        <w:rPr>
          <w:rFonts w:asciiTheme="minorHAnsi" w:hAnsiTheme="minorHAnsi" w:cs="Arial"/>
          <w:sz w:val="22"/>
          <w:szCs w:val="22"/>
        </w:rPr>
        <w:t>on daily basis</w:t>
      </w:r>
      <w:r w:rsidR="008C7516" w:rsidRPr="00F0568C">
        <w:rPr>
          <w:rFonts w:asciiTheme="minorHAnsi" w:hAnsiTheme="minorHAnsi" w:cs="Arial"/>
          <w:sz w:val="22"/>
          <w:szCs w:val="22"/>
        </w:rPr>
        <w:t>. The c</w:t>
      </w:r>
      <w:r w:rsidR="008C7516" w:rsidRPr="00F0568C">
        <w:rPr>
          <w:rFonts w:asciiTheme="minorHAnsi" w:hAnsiTheme="minorHAnsi" w:cs="Arial"/>
          <w:bCs/>
          <w:iCs/>
          <w:sz w:val="22"/>
          <w:szCs w:val="22"/>
        </w:rPr>
        <w:t xml:space="preserve">onsultant should bring own computer.  </w:t>
      </w:r>
    </w:p>
    <w:p w14:paraId="762DBC9A" w14:textId="77777777" w:rsidR="004F428D" w:rsidRPr="000C2345" w:rsidRDefault="004F428D" w:rsidP="004F428D">
      <w:pPr>
        <w:rPr>
          <w:rFonts w:asciiTheme="minorHAnsi" w:hAnsiTheme="minorHAnsi" w:cs="Arial"/>
          <w:b/>
          <w:sz w:val="22"/>
          <w:szCs w:val="22"/>
        </w:rPr>
      </w:pPr>
    </w:p>
    <w:p w14:paraId="53A947CC" w14:textId="77777777" w:rsidR="00A542A9" w:rsidRPr="000C2345" w:rsidRDefault="004F428D" w:rsidP="00A911F9">
      <w:pPr>
        <w:numPr>
          <w:ilvl w:val="0"/>
          <w:numId w:val="23"/>
        </w:numPr>
        <w:rPr>
          <w:rFonts w:asciiTheme="minorHAnsi" w:hAnsiTheme="minorHAnsi" w:cs="Arial"/>
          <w:b/>
          <w:sz w:val="22"/>
          <w:szCs w:val="22"/>
        </w:rPr>
      </w:pPr>
      <w:r w:rsidRPr="000C2345">
        <w:rPr>
          <w:rFonts w:asciiTheme="minorHAnsi" w:hAnsiTheme="minorHAnsi" w:cs="Arial"/>
          <w:b/>
          <w:sz w:val="22"/>
          <w:szCs w:val="22"/>
        </w:rPr>
        <w:t xml:space="preserve">Qualifications or Specialized Knowledge/Experience Required:  </w:t>
      </w:r>
    </w:p>
    <w:p w14:paraId="20342DA9" w14:textId="77777777" w:rsidR="00A542A9" w:rsidRPr="000C2345" w:rsidRDefault="00A542A9" w:rsidP="00A542A9">
      <w:pPr>
        <w:pStyle w:val="BodyText2"/>
        <w:tabs>
          <w:tab w:val="left" w:pos="3600"/>
        </w:tabs>
        <w:spacing w:line="240" w:lineRule="auto"/>
        <w:jc w:val="left"/>
        <w:rPr>
          <w:rFonts w:asciiTheme="minorHAnsi" w:hAnsiTheme="minorHAnsi" w:cs="Arial"/>
          <w:sz w:val="22"/>
          <w:szCs w:val="22"/>
        </w:rPr>
      </w:pPr>
    </w:p>
    <w:p w14:paraId="0CC869FD" w14:textId="77777777" w:rsidR="008C7516" w:rsidRPr="000C2345" w:rsidRDefault="008C7516" w:rsidP="008C7516">
      <w:pPr>
        <w:tabs>
          <w:tab w:val="left" w:pos="-1080"/>
          <w:tab w:val="left" w:pos="-720"/>
          <w:tab w:val="left" w:pos="0"/>
          <w:tab w:val="left" w:pos="720"/>
          <w:tab w:val="left" w:pos="1440"/>
          <w:tab w:val="left" w:pos="2160"/>
          <w:tab w:val="left" w:pos="2520"/>
          <w:tab w:val="left" w:pos="3600"/>
        </w:tabs>
        <w:spacing w:line="276" w:lineRule="auto"/>
        <w:rPr>
          <w:rFonts w:asciiTheme="minorHAnsi" w:hAnsiTheme="minorHAnsi" w:cs="Arial"/>
          <w:sz w:val="22"/>
          <w:szCs w:val="22"/>
          <w:u w:val="single"/>
        </w:rPr>
      </w:pPr>
      <w:r w:rsidRPr="000C2345">
        <w:rPr>
          <w:rFonts w:asciiTheme="minorHAnsi" w:hAnsiTheme="minorHAnsi" w:cs="Arial"/>
          <w:sz w:val="22"/>
          <w:szCs w:val="22"/>
        </w:rPr>
        <w:tab/>
      </w:r>
      <w:r w:rsidRPr="000C2345">
        <w:rPr>
          <w:rFonts w:asciiTheme="minorHAnsi" w:hAnsiTheme="minorHAnsi" w:cs="Arial"/>
          <w:sz w:val="22"/>
          <w:szCs w:val="22"/>
          <w:u w:val="single"/>
        </w:rPr>
        <w:t>Qualifications</w:t>
      </w:r>
    </w:p>
    <w:p w14:paraId="7F96CE39" w14:textId="77777777" w:rsidR="003C35CD" w:rsidRDefault="003C35CD" w:rsidP="008C7516">
      <w:pPr>
        <w:pStyle w:val="ListParagraph"/>
        <w:numPr>
          <w:ilvl w:val="0"/>
          <w:numId w:val="30"/>
        </w:numPr>
        <w:spacing w:before="120" w:beforeAutospacing="1" w:after="100" w:afterAutospacing="1" w:line="276" w:lineRule="auto"/>
        <w:jc w:val="both"/>
        <w:rPr>
          <w:rFonts w:asciiTheme="minorHAnsi" w:hAnsiTheme="minorHAnsi" w:cs="Arial"/>
          <w:sz w:val="22"/>
          <w:szCs w:val="22"/>
        </w:rPr>
      </w:pPr>
      <w:r>
        <w:rPr>
          <w:rFonts w:asciiTheme="minorHAnsi" w:hAnsiTheme="minorHAnsi" w:cs="Arial"/>
          <w:sz w:val="22"/>
          <w:szCs w:val="22"/>
        </w:rPr>
        <w:t xml:space="preserve">University </w:t>
      </w:r>
      <w:r w:rsidR="004C5733">
        <w:rPr>
          <w:rFonts w:asciiTheme="minorHAnsi" w:hAnsiTheme="minorHAnsi" w:cs="Arial"/>
          <w:sz w:val="22"/>
          <w:szCs w:val="22"/>
        </w:rPr>
        <w:t xml:space="preserve">(preferably advanced) </w:t>
      </w:r>
      <w:r>
        <w:rPr>
          <w:rFonts w:asciiTheme="minorHAnsi" w:hAnsiTheme="minorHAnsi" w:cs="Arial"/>
          <w:sz w:val="22"/>
          <w:szCs w:val="22"/>
        </w:rPr>
        <w:t>degree i</w:t>
      </w:r>
      <w:r w:rsidR="004C5733">
        <w:rPr>
          <w:rFonts w:asciiTheme="minorHAnsi" w:hAnsiTheme="minorHAnsi" w:cs="Arial"/>
          <w:sz w:val="22"/>
          <w:szCs w:val="22"/>
        </w:rPr>
        <w:t>s required in supply</w:t>
      </w:r>
      <w:r>
        <w:rPr>
          <w:rFonts w:asciiTheme="minorHAnsi" w:hAnsiTheme="minorHAnsi" w:cs="Arial"/>
          <w:sz w:val="22"/>
          <w:szCs w:val="22"/>
        </w:rPr>
        <w:t xml:space="preserve"> chain management, industrial engineering, economics, logistics</w:t>
      </w:r>
      <w:r w:rsidR="004C5733">
        <w:rPr>
          <w:rFonts w:asciiTheme="minorHAnsi" w:hAnsiTheme="minorHAnsi" w:cs="Arial"/>
          <w:sz w:val="22"/>
          <w:szCs w:val="22"/>
        </w:rPr>
        <w:t>, business, operations management</w:t>
      </w:r>
      <w:r w:rsidR="009E317E">
        <w:rPr>
          <w:rFonts w:asciiTheme="minorHAnsi" w:hAnsiTheme="minorHAnsi" w:cs="Arial"/>
          <w:sz w:val="22"/>
          <w:szCs w:val="22"/>
        </w:rPr>
        <w:t>, public health</w:t>
      </w:r>
      <w:r w:rsidR="004C5733">
        <w:rPr>
          <w:rFonts w:asciiTheme="minorHAnsi" w:hAnsiTheme="minorHAnsi" w:cs="Arial"/>
          <w:sz w:val="22"/>
          <w:szCs w:val="22"/>
        </w:rPr>
        <w:t xml:space="preserve"> or any other relevant field. </w:t>
      </w:r>
    </w:p>
    <w:p w14:paraId="57724D34" w14:textId="77777777" w:rsidR="008C7516" w:rsidRPr="000C2345" w:rsidRDefault="008C7516" w:rsidP="008C7516">
      <w:pPr>
        <w:tabs>
          <w:tab w:val="left" w:pos="-1080"/>
          <w:tab w:val="left" w:pos="-720"/>
          <w:tab w:val="left" w:pos="0"/>
          <w:tab w:val="left" w:pos="720"/>
          <w:tab w:val="left" w:pos="1440"/>
          <w:tab w:val="left" w:pos="2160"/>
          <w:tab w:val="left" w:pos="2520"/>
          <w:tab w:val="left" w:pos="3600"/>
        </w:tabs>
        <w:spacing w:line="276" w:lineRule="auto"/>
        <w:rPr>
          <w:rFonts w:asciiTheme="minorHAnsi" w:hAnsiTheme="minorHAnsi" w:cs="Arial"/>
          <w:sz w:val="22"/>
          <w:szCs w:val="22"/>
          <w:u w:val="single"/>
        </w:rPr>
      </w:pPr>
      <w:r w:rsidRPr="000C2345">
        <w:rPr>
          <w:rFonts w:asciiTheme="minorHAnsi" w:hAnsiTheme="minorHAnsi" w:cs="Arial"/>
          <w:sz w:val="22"/>
          <w:szCs w:val="22"/>
        </w:rPr>
        <w:tab/>
      </w:r>
      <w:r w:rsidR="004C5733">
        <w:rPr>
          <w:rFonts w:asciiTheme="minorHAnsi" w:hAnsiTheme="minorHAnsi" w:cs="Arial"/>
          <w:sz w:val="22"/>
          <w:szCs w:val="22"/>
          <w:u w:val="single"/>
        </w:rPr>
        <w:t>Experience</w:t>
      </w:r>
    </w:p>
    <w:p w14:paraId="57089E54" w14:textId="77777777" w:rsidR="008C7516" w:rsidRPr="00703960" w:rsidRDefault="008C7516" w:rsidP="008C7516">
      <w:pPr>
        <w:numPr>
          <w:ilvl w:val="0"/>
          <w:numId w:val="28"/>
        </w:numPr>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Arial"/>
          <w:sz w:val="22"/>
          <w:szCs w:val="22"/>
        </w:rPr>
      </w:pPr>
      <w:r w:rsidRPr="000C2345">
        <w:rPr>
          <w:rFonts w:asciiTheme="minorHAnsi" w:hAnsiTheme="minorHAnsi" w:cs="Arial"/>
          <w:sz w:val="22"/>
          <w:szCs w:val="22"/>
        </w:rPr>
        <w:t xml:space="preserve">At least </w:t>
      </w:r>
      <w:r w:rsidR="0068449F">
        <w:rPr>
          <w:rFonts w:asciiTheme="minorHAnsi" w:hAnsiTheme="minorHAnsi" w:cs="Arial"/>
          <w:sz w:val="22"/>
          <w:szCs w:val="22"/>
        </w:rPr>
        <w:t>5</w:t>
      </w:r>
      <w:r w:rsidRPr="000C2345">
        <w:rPr>
          <w:rFonts w:asciiTheme="minorHAnsi" w:hAnsiTheme="minorHAnsi" w:cs="Arial"/>
          <w:sz w:val="22"/>
          <w:szCs w:val="22"/>
        </w:rPr>
        <w:t xml:space="preserve"> years of experience</w:t>
      </w:r>
      <w:r w:rsidR="004C5733">
        <w:rPr>
          <w:rFonts w:asciiTheme="minorHAnsi" w:hAnsiTheme="minorHAnsi" w:cs="Arial"/>
          <w:sz w:val="22"/>
          <w:szCs w:val="22"/>
        </w:rPr>
        <w:t>,</w:t>
      </w:r>
      <w:r w:rsidRPr="000C2345">
        <w:rPr>
          <w:rFonts w:asciiTheme="minorHAnsi" w:hAnsiTheme="minorHAnsi" w:cs="Arial"/>
          <w:sz w:val="22"/>
          <w:szCs w:val="22"/>
        </w:rPr>
        <w:t xml:space="preserve"> </w:t>
      </w:r>
      <w:r w:rsidRPr="000C2345">
        <w:rPr>
          <w:rFonts w:asciiTheme="minorHAnsi" w:hAnsiTheme="minorHAnsi"/>
          <w:sz w:val="22"/>
          <w:szCs w:val="22"/>
        </w:rPr>
        <w:t>at the national and international levels</w:t>
      </w:r>
      <w:r w:rsidR="004C5733">
        <w:rPr>
          <w:rFonts w:asciiTheme="minorHAnsi" w:hAnsiTheme="minorHAnsi"/>
          <w:sz w:val="22"/>
          <w:szCs w:val="22"/>
        </w:rPr>
        <w:t xml:space="preserve">, on supply chain management, </w:t>
      </w:r>
      <w:r w:rsidR="00405DFB">
        <w:rPr>
          <w:rFonts w:asciiTheme="minorHAnsi" w:hAnsiTheme="minorHAnsi"/>
          <w:sz w:val="22"/>
          <w:szCs w:val="22"/>
        </w:rPr>
        <w:t xml:space="preserve">cold chain management, </w:t>
      </w:r>
      <w:r w:rsidR="004C5733">
        <w:rPr>
          <w:rFonts w:asciiTheme="minorHAnsi" w:hAnsiTheme="minorHAnsi"/>
          <w:sz w:val="22"/>
          <w:szCs w:val="22"/>
        </w:rPr>
        <w:t xml:space="preserve">logistics or operations management and at least </w:t>
      </w:r>
      <w:r w:rsidR="00405DFB">
        <w:rPr>
          <w:rFonts w:asciiTheme="minorHAnsi" w:hAnsiTheme="minorHAnsi"/>
          <w:sz w:val="22"/>
          <w:szCs w:val="22"/>
        </w:rPr>
        <w:t>3</w:t>
      </w:r>
      <w:r w:rsidR="004C5733">
        <w:rPr>
          <w:rFonts w:asciiTheme="minorHAnsi" w:hAnsiTheme="minorHAnsi"/>
          <w:sz w:val="22"/>
          <w:szCs w:val="22"/>
        </w:rPr>
        <w:t xml:space="preserve"> years of experience on immunization/public health </w:t>
      </w:r>
      <w:proofErr w:type="spellStart"/>
      <w:r w:rsidR="004C5733">
        <w:rPr>
          <w:rFonts w:asciiTheme="minorHAnsi" w:hAnsiTheme="minorHAnsi"/>
          <w:sz w:val="22"/>
          <w:szCs w:val="22"/>
        </w:rPr>
        <w:t>programmes</w:t>
      </w:r>
      <w:proofErr w:type="spellEnd"/>
      <w:r w:rsidR="004C5733">
        <w:rPr>
          <w:rFonts w:asciiTheme="minorHAnsi" w:hAnsiTheme="minorHAnsi"/>
          <w:sz w:val="22"/>
          <w:szCs w:val="22"/>
        </w:rPr>
        <w:t xml:space="preserve">. </w:t>
      </w:r>
    </w:p>
    <w:p w14:paraId="00AEDF93" w14:textId="77777777" w:rsidR="00703960" w:rsidRPr="000C2345" w:rsidRDefault="00703960" w:rsidP="00703960">
      <w:pPr>
        <w:numPr>
          <w:ilvl w:val="0"/>
          <w:numId w:val="28"/>
        </w:numPr>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Arial"/>
          <w:sz w:val="22"/>
          <w:szCs w:val="22"/>
        </w:rPr>
      </w:pPr>
      <w:r w:rsidRPr="00703960">
        <w:rPr>
          <w:rFonts w:asciiTheme="minorHAnsi" w:hAnsiTheme="minorHAnsi" w:cs="Arial"/>
          <w:sz w:val="22"/>
          <w:szCs w:val="22"/>
        </w:rPr>
        <w:t xml:space="preserve">Familiarity with </w:t>
      </w:r>
      <w:r w:rsidR="00405DFB">
        <w:rPr>
          <w:rFonts w:asciiTheme="minorHAnsi" w:hAnsiTheme="minorHAnsi" w:cs="Arial"/>
          <w:sz w:val="22"/>
          <w:szCs w:val="22"/>
        </w:rPr>
        <w:t xml:space="preserve">cold chain systems, effective vaccine management, </w:t>
      </w:r>
      <w:r w:rsidRPr="00703960">
        <w:rPr>
          <w:rFonts w:asciiTheme="minorHAnsi" w:hAnsiTheme="minorHAnsi" w:cs="Arial"/>
          <w:sz w:val="22"/>
          <w:szCs w:val="22"/>
        </w:rPr>
        <w:t xml:space="preserve">inventory policies, </w:t>
      </w:r>
      <w:r>
        <w:rPr>
          <w:rFonts w:asciiTheme="minorHAnsi" w:hAnsiTheme="minorHAnsi" w:cs="Arial"/>
          <w:sz w:val="22"/>
          <w:szCs w:val="22"/>
        </w:rPr>
        <w:t>logistics,</w:t>
      </w:r>
      <w:r w:rsidRPr="00703960">
        <w:rPr>
          <w:rFonts w:asciiTheme="minorHAnsi" w:hAnsiTheme="minorHAnsi" w:cs="Arial"/>
          <w:sz w:val="22"/>
          <w:szCs w:val="22"/>
        </w:rPr>
        <w:t xml:space="preserve"> outsourcing, segmentation strategies, integration of health products, and other system design strategies</w:t>
      </w:r>
    </w:p>
    <w:p w14:paraId="4FC3C2D3" w14:textId="77777777" w:rsidR="008C7516" w:rsidRPr="000C2345" w:rsidRDefault="008C7516" w:rsidP="008C7516">
      <w:pPr>
        <w:numPr>
          <w:ilvl w:val="0"/>
          <w:numId w:val="28"/>
        </w:numPr>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Arial"/>
          <w:sz w:val="22"/>
          <w:szCs w:val="22"/>
        </w:rPr>
      </w:pPr>
      <w:r w:rsidRPr="000C2345">
        <w:rPr>
          <w:rFonts w:asciiTheme="minorHAnsi" w:hAnsiTheme="minorHAnsi" w:cs="Arial"/>
          <w:sz w:val="22"/>
          <w:szCs w:val="22"/>
        </w:rPr>
        <w:t>Proven ability to conceptualize, innovate, plan and execute ideas.</w:t>
      </w:r>
    </w:p>
    <w:p w14:paraId="2415E9E1" w14:textId="77777777" w:rsidR="008C7516" w:rsidRPr="000C2345" w:rsidRDefault="008C7516" w:rsidP="008C7516">
      <w:pPr>
        <w:numPr>
          <w:ilvl w:val="0"/>
          <w:numId w:val="28"/>
        </w:numPr>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Arial"/>
          <w:sz w:val="22"/>
          <w:szCs w:val="22"/>
        </w:rPr>
      </w:pPr>
      <w:r w:rsidRPr="000C2345">
        <w:rPr>
          <w:rFonts w:asciiTheme="minorHAnsi" w:hAnsiTheme="minorHAnsi" w:cs="Arial"/>
          <w:sz w:val="22"/>
          <w:szCs w:val="22"/>
        </w:rPr>
        <w:t xml:space="preserve">Good </w:t>
      </w:r>
      <w:r w:rsidR="00405DFB">
        <w:rPr>
          <w:rFonts w:asciiTheme="minorHAnsi" w:hAnsiTheme="minorHAnsi" w:cs="Arial"/>
          <w:sz w:val="22"/>
          <w:szCs w:val="22"/>
        </w:rPr>
        <w:t>writing and communication skills.</w:t>
      </w:r>
      <w:r w:rsidRPr="000C2345">
        <w:rPr>
          <w:rFonts w:asciiTheme="minorHAnsi" w:hAnsiTheme="minorHAnsi" w:cs="Arial"/>
          <w:sz w:val="22"/>
          <w:szCs w:val="22"/>
        </w:rPr>
        <w:t xml:space="preserve"> </w:t>
      </w:r>
    </w:p>
    <w:p w14:paraId="77BA17C7" w14:textId="77777777" w:rsidR="008C7516" w:rsidRPr="000C2345" w:rsidRDefault="008C7516" w:rsidP="008C7516">
      <w:pPr>
        <w:numPr>
          <w:ilvl w:val="0"/>
          <w:numId w:val="28"/>
        </w:numPr>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Arial"/>
          <w:sz w:val="22"/>
          <w:szCs w:val="22"/>
        </w:rPr>
      </w:pPr>
      <w:r w:rsidRPr="000C2345">
        <w:rPr>
          <w:rFonts w:asciiTheme="minorHAnsi" w:hAnsiTheme="minorHAnsi" w:cs="Arial"/>
          <w:sz w:val="22"/>
          <w:szCs w:val="22"/>
        </w:rPr>
        <w:t xml:space="preserve">Computer skills, including </w:t>
      </w:r>
      <w:r w:rsidR="00405DFB">
        <w:rPr>
          <w:rFonts w:asciiTheme="minorHAnsi" w:hAnsiTheme="minorHAnsi" w:cs="Arial"/>
          <w:sz w:val="22"/>
          <w:szCs w:val="22"/>
        </w:rPr>
        <w:t>quantitative analysis and reporting tools</w:t>
      </w:r>
      <w:r w:rsidRPr="000C2345">
        <w:rPr>
          <w:rFonts w:asciiTheme="minorHAnsi" w:hAnsiTheme="minorHAnsi" w:cs="Arial"/>
          <w:sz w:val="22"/>
          <w:szCs w:val="22"/>
        </w:rPr>
        <w:t>.</w:t>
      </w:r>
    </w:p>
    <w:p w14:paraId="392F3297" w14:textId="77777777" w:rsidR="008C7516" w:rsidRPr="000C2345" w:rsidRDefault="008C7516" w:rsidP="008C7516">
      <w:pPr>
        <w:tabs>
          <w:tab w:val="left" w:pos="-1080"/>
          <w:tab w:val="left" w:pos="-720"/>
          <w:tab w:val="left" w:pos="0"/>
          <w:tab w:val="left" w:pos="720"/>
          <w:tab w:val="left" w:pos="1440"/>
          <w:tab w:val="left" w:pos="2160"/>
          <w:tab w:val="left" w:pos="2520"/>
          <w:tab w:val="left" w:pos="3600"/>
        </w:tabs>
        <w:spacing w:line="276" w:lineRule="auto"/>
        <w:ind w:left="1440"/>
        <w:jc w:val="both"/>
        <w:rPr>
          <w:rFonts w:asciiTheme="minorHAnsi" w:hAnsiTheme="minorHAnsi" w:cs="Arial"/>
          <w:sz w:val="22"/>
          <w:szCs w:val="22"/>
        </w:rPr>
      </w:pPr>
    </w:p>
    <w:p w14:paraId="62B4AA16" w14:textId="77777777" w:rsidR="008C7516" w:rsidRPr="000C2345" w:rsidRDefault="008C7516" w:rsidP="008C7516">
      <w:pPr>
        <w:tabs>
          <w:tab w:val="left" w:pos="-1080"/>
          <w:tab w:val="left" w:pos="-720"/>
          <w:tab w:val="left" w:pos="0"/>
          <w:tab w:val="left" w:pos="720"/>
          <w:tab w:val="left" w:pos="1440"/>
          <w:tab w:val="left" w:pos="2160"/>
          <w:tab w:val="left" w:pos="2520"/>
          <w:tab w:val="left" w:pos="3600"/>
        </w:tabs>
        <w:spacing w:line="276" w:lineRule="auto"/>
        <w:rPr>
          <w:rFonts w:asciiTheme="minorHAnsi" w:hAnsiTheme="minorHAnsi" w:cs="Arial"/>
          <w:sz w:val="22"/>
          <w:szCs w:val="22"/>
          <w:u w:val="single"/>
        </w:rPr>
      </w:pPr>
      <w:r w:rsidRPr="000C2345">
        <w:rPr>
          <w:rFonts w:asciiTheme="minorHAnsi" w:hAnsiTheme="minorHAnsi" w:cs="Arial"/>
          <w:sz w:val="22"/>
          <w:szCs w:val="22"/>
        </w:rPr>
        <w:tab/>
      </w:r>
      <w:r w:rsidRPr="000C2345">
        <w:rPr>
          <w:rFonts w:asciiTheme="minorHAnsi" w:hAnsiTheme="minorHAnsi" w:cs="Arial"/>
          <w:sz w:val="22"/>
          <w:szCs w:val="22"/>
          <w:u w:val="single"/>
        </w:rPr>
        <w:t>Languages</w:t>
      </w:r>
    </w:p>
    <w:p w14:paraId="47EE0906" w14:textId="77777777" w:rsidR="008C7516" w:rsidRPr="000C2345" w:rsidRDefault="008C7516" w:rsidP="008C7516">
      <w:pPr>
        <w:numPr>
          <w:ilvl w:val="0"/>
          <w:numId w:val="28"/>
        </w:numPr>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Arial"/>
          <w:sz w:val="22"/>
          <w:szCs w:val="22"/>
        </w:rPr>
      </w:pPr>
      <w:r w:rsidRPr="000C2345">
        <w:rPr>
          <w:rFonts w:asciiTheme="minorHAnsi" w:hAnsiTheme="minorHAnsi" w:cs="Arial"/>
          <w:sz w:val="22"/>
          <w:szCs w:val="22"/>
        </w:rPr>
        <w:t xml:space="preserve">Fluency in written and spoken English required. </w:t>
      </w:r>
    </w:p>
    <w:p w14:paraId="11DD0EC3" w14:textId="77777777" w:rsidR="008C7516" w:rsidRPr="000C2345" w:rsidRDefault="008C7516" w:rsidP="008C7516">
      <w:pPr>
        <w:tabs>
          <w:tab w:val="left" w:pos="-1080"/>
          <w:tab w:val="left" w:pos="-720"/>
          <w:tab w:val="left" w:pos="0"/>
          <w:tab w:val="left" w:pos="720"/>
          <w:tab w:val="left" w:pos="1440"/>
          <w:tab w:val="left" w:pos="2160"/>
          <w:tab w:val="left" w:pos="2520"/>
          <w:tab w:val="left" w:pos="3600"/>
        </w:tabs>
        <w:spacing w:line="276" w:lineRule="auto"/>
        <w:ind w:left="1440"/>
        <w:jc w:val="both"/>
        <w:rPr>
          <w:rFonts w:asciiTheme="minorHAnsi" w:hAnsiTheme="minorHAnsi" w:cs="Arial"/>
          <w:sz w:val="22"/>
          <w:szCs w:val="22"/>
        </w:rPr>
      </w:pPr>
    </w:p>
    <w:p w14:paraId="688C11AC" w14:textId="77777777" w:rsidR="008C7516" w:rsidRPr="000C2345" w:rsidRDefault="008C7516" w:rsidP="008C7516">
      <w:pPr>
        <w:tabs>
          <w:tab w:val="left" w:pos="-1080"/>
          <w:tab w:val="left" w:pos="-720"/>
          <w:tab w:val="left" w:pos="0"/>
          <w:tab w:val="left" w:pos="720"/>
          <w:tab w:val="left" w:pos="1440"/>
          <w:tab w:val="left" w:pos="2160"/>
          <w:tab w:val="left" w:pos="2520"/>
          <w:tab w:val="left" w:pos="3600"/>
        </w:tabs>
        <w:spacing w:line="276" w:lineRule="auto"/>
        <w:rPr>
          <w:rFonts w:asciiTheme="minorHAnsi" w:hAnsiTheme="minorHAnsi" w:cs="Arial"/>
          <w:sz w:val="22"/>
          <w:szCs w:val="22"/>
          <w:u w:val="single"/>
        </w:rPr>
      </w:pPr>
      <w:r w:rsidRPr="000C2345">
        <w:rPr>
          <w:rFonts w:asciiTheme="minorHAnsi" w:hAnsiTheme="minorHAnsi" w:cs="Arial"/>
          <w:sz w:val="22"/>
          <w:szCs w:val="22"/>
        </w:rPr>
        <w:tab/>
      </w:r>
      <w:r w:rsidRPr="000C2345">
        <w:rPr>
          <w:rFonts w:asciiTheme="minorHAnsi" w:hAnsiTheme="minorHAnsi" w:cs="Arial"/>
          <w:sz w:val="22"/>
          <w:szCs w:val="22"/>
          <w:u w:val="single"/>
        </w:rPr>
        <w:t>Competencies</w:t>
      </w:r>
    </w:p>
    <w:p w14:paraId="608EF496" w14:textId="77777777" w:rsidR="008C7516" w:rsidRPr="000C2345" w:rsidRDefault="008C7516" w:rsidP="008C7516">
      <w:pPr>
        <w:numPr>
          <w:ilvl w:val="0"/>
          <w:numId w:val="28"/>
        </w:numPr>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Arial"/>
          <w:sz w:val="22"/>
          <w:szCs w:val="22"/>
        </w:rPr>
      </w:pPr>
      <w:r w:rsidRPr="000C2345">
        <w:rPr>
          <w:rFonts w:asciiTheme="minorHAnsi" w:hAnsiTheme="minorHAnsi" w:cs="Arial"/>
          <w:sz w:val="22"/>
          <w:szCs w:val="22"/>
        </w:rPr>
        <w:t>Solid analytical, negotiating, communication and advocacy skills.</w:t>
      </w:r>
    </w:p>
    <w:p w14:paraId="6749F70E" w14:textId="77777777" w:rsidR="008C7516" w:rsidRPr="000C2345" w:rsidRDefault="008C7516" w:rsidP="008C7516">
      <w:pPr>
        <w:numPr>
          <w:ilvl w:val="0"/>
          <w:numId w:val="28"/>
        </w:numPr>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Arial"/>
          <w:sz w:val="22"/>
          <w:szCs w:val="22"/>
        </w:rPr>
      </w:pPr>
      <w:r w:rsidRPr="000C2345">
        <w:rPr>
          <w:rFonts w:asciiTheme="minorHAnsi" w:hAnsiTheme="minorHAnsi" w:cs="Arial"/>
          <w:sz w:val="22"/>
          <w:szCs w:val="22"/>
        </w:rPr>
        <w:t xml:space="preserve">Demonstrated ability to work in a multi-cultural environment and establish harmonious and effective working relationships, both within and outside the work place. </w:t>
      </w:r>
    </w:p>
    <w:p w14:paraId="1B97C8C0" w14:textId="77777777" w:rsidR="008C7516" w:rsidRPr="000C2345" w:rsidRDefault="008C7516" w:rsidP="008C7516">
      <w:pPr>
        <w:numPr>
          <w:ilvl w:val="0"/>
          <w:numId w:val="28"/>
        </w:numPr>
        <w:tabs>
          <w:tab w:val="left" w:pos="-1080"/>
          <w:tab w:val="left" w:pos="-720"/>
          <w:tab w:val="left" w:pos="0"/>
          <w:tab w:val="left" w:pos="720"/>
          <w:tab w:val="left" w:pos="1440"/>
          <w:tab w:val="left" w:pos="2160"/>
          <w:tab w:val="left" w:pos="2520"/>
          <w:tab w:val="left" w:pos="3600"/>
        </w:tabs>
        <w:spacing w:line="276" w:lineRule="auto"/>
        <w:jc w:val="both"/>
        <w:rPr>
          <w:rFonts w:asciiTheme="minorHAnsi" w:hAnsiTheme="minorHAnsi" w:cs="Arial"/>
          <w:sz w:val="22"/>
          <w:szCs w:val="22"/>
        </w:rPr>
      </w:pPr>
      <w:r w:rsidRPr="000C2345">
        <w:rPr>
          <w:rFonts w:asciiTheme="minorHAnsi" w:hAnsiTheme="minorHAnsi" w:cs="Arial"/>
          <w:sz w:val="22"/>
          <w:szCs w:val="22"/>
        </w:rPr>
        <w:t>Versatility, judgment and maturity.</w:t>
      </w:r>
    </w:p>
    <w:p w14:paraId="28FD4079" w14:textId="77777777" w:rsidR="004F428D" w:rsidRPr="000C2345" w:rsidRDefault="004F428D" w:rsidP="00A542A9">
      <w:pPr>
        <w:ind w:left="360"/>
        <w:rPr>
          <w:rFonts w:asciiTheme="minorHAnsi" w:hAnsiTheme="minorHAnsi" w:cs="Arial"/>
          <w:b/>
          <w:sz w:val="22"/>
          <w:szCs w:val="22"/>
        </w:rPr>
      </w:pPr>
    </w:p>
    <w:p w14:paraId="169F29D1" w14:textId="77777777" w:rsidR="00B33B90" w:rsidRPr="000C2345" w:rsidRDefault="00B33B90" w:rsidP="00B33B90">
      <w:pPr>
        <w:jc w:val="both"/>
        <w:rPr>
          <w:rFonts w:asciiTheme="minorHAnsi" w:hAnsiTheme="minorHAnsi" w:cs="Arial"/>
          <w:b/>
          <w:sz w:val="22"/>
          <w:szCs w:val="22"/>
        </w:rPr>
      </w:pPr>
    </w:p>
    <w:p w14:paraId="7313F1D1" w14:textId="77777777" w:rsidR="000638B0" w:rsidRPr="000C2345" w:rsidRDefault="000638B0" w:rsidP="00A911F9">
      <w:pPr>
        <w:numPr>
          <w:ilvl w:val="0"/>
          <w:numId w:val="23"/>
        </w:numPr>
        <w:spacing w:line="260" w:lineRule="exact"/>
        <w:rPr>
          <w:rFonts w:asciiTheme="minorHAnsi" w:eastAsia="Times" w:hAnsiTheme="minorHAnsi"/>
          <w:color w:val="000000"/>
          <w:sz w:val="22"/>
          <w:szCs w:val="22"/>
          <w:lang w:eastAsia="en-GB"/>
        </w:rPr>
      </w:pPr>
      <w:r w:rsidRPr="000C2345">
        <w:rPr>
          <w:rFonts w:asciiTheme="minorHAnsi" w:eastAsia="Times" w:hAnsiTheme="minorHAnsi"/>
          <w:b/>
          <w:color w:val="000000"/>
          <w:kern w:val="2"/>
          <w:sz w:val="22"/>
          <w:szCs w:val="22"/>
          <w:lang w:eastAsia="en-GB"/>
        </w:rPr>
        <w:t>General Conditions</w:t>
      </w:r>
      <w:r w:rsidRPr="000C2345">
        <w:rPr>
          <w:rFonts w:asciiTheme="minorHAnsi" w:eastAsia="Times" w:hAnsiTheme="minorHAnsi"/>
          <w:color w:val="000000"/>
          <w:sz w:val="22"/>
          <w:szCs w:val="22"/>
          <w:lang w:eastAsia="en-GB"/>
        </w:rPr>
        <w:t xml:space="preserve"> </w:t>
      </w:r>
      <w:r w:rsidRPr="000C2345">
        <w:rPr>
          <w:rFonts w:asciiTheme="minorHAnsi" w:eastAsia="Times" w:hAnsiTheme="minorHAnsi"/>
          <w:b/>
          <w:color w:val="000000"/>
          <w:kern w:val="2"/>
          <w:sz w:val="22"/>
          <w:szCs w:val="22"/>
          <w:lang w:eastAsia="en-GB"/>
        </w:rPr>
        <w:t>of Contracts for the Services of Consultants / Individual Contractors</w:t>
      </w:r>
    </w:p>
    <w:p w14:paraId="5F30D649" w14:textId="77777777" w:rsidR="000638B0" w:rsidRPr="000C2345" w:rsidRDefault="000638B0" w:rsidP="000638B0">
      <w:pPr>
        <w:spacing w:line="260" w:lineRule="exact"/>
        <w:rPr>
          <w:rFonts w:asciiTheme="minorHAnsi" w:eastAsia="Times" w:hAnsiTheme="minorHAnsi"/>
          <w:color w:val="000000"/>
          <w:sz w:val="22"/>
          <w:szCs w:val="22"/>
          <w:lang w:eastAsia="en-GB"/>
        </w:rPr>
      </w:pPr>
    </w:p>
    <w:p w14:paraId="6F9995FE" w14:textId="77777777" w:rsidR="00EF7D95" w:rsidRPr="00EF7D95" w:rsidRDefault="00EF7D95" w:rsidP="00EF7D95">
      <w:pPr>
        <w:autoSpaceDE w:val="0"/>
        <w:autoSpaceDN w:val="0"/>
        <w:spacing w:after="60"/>
        <w:ind w:left="720"/>
        <w:rPr>
          <w:rFonts w:asciiTheme="minorHAnsi" w:hAnsiTheme="minorHAnsi"/>
          <w:b/>
          <w:bCs/>
          <w:sz w:val="22"/>
          <w:szCs w:val="22"/>
        </w:rPr>
      </w:pPr>
      <w:r w:rsidRPr="00EF7D95">
        <w:rPr>
          <w:rFonts w:asciiTheme="minorHAnsi" w:hAnsiTheme="minorHAnsi"/>
          <w:b/>
          <w:bCs/>
          <w:sz w:val="22"/>
          <w:szCs w:val="22"/>
        </w:rPr>
        <w:t>1. Legal Status</w:t>
      </w:r>
    </w:p>
    <w:p w14:paraId="721C2B8E" w14:textId="77777777" w:rsidR="00EF7D95" w:rsidRPr="00EF7D95" w:rsidRDefault="00EF7D95" w:rsidP="00EF7D95">
      <w:pPr>
        <w:autoSpaceDE w:val="0"/>
        <w:autoSpaceDN w:val="0"/>
        <w:spacing w:after="120"/>
        <w:ind w:left="720"/>
        <w:jc w:val="both"/>
        <w:rPr>
          <w:rFonts w:asciiTheme="minorHAnsi" w:hAnsiTheme="minorHAnsi"/>
          <w:sz w:val="22"/>
          <w:szCs w:val="22"/>
        </w:rPr>
      </w:pPr>
      <w:r w:rsidRPr="00EF7D95">
        <w:rPr>
          <w:rFonts w:asciiTheme="minorHAnsi" w:hAnsiTheme="minorHAnsi"/>
          <w:sz w:val="22"/>
          <w:szCs w:val="22"/>
        </w:rPr>
        <w:t xml:space="preserve">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w:t>
      </w:r>
      <w:r w:rsidRPr="00EF7D95">
        <w:rPr>
          <w:rFonts w:asciiTheme="minorHAnsi" w:hAnsiTheme="minorHAnsi"/>
          <w:sz w:val="22"/>
          <w:szCs w:val="22"/>
        </w:rPr>
        <w:lastRenderedPageBreak/>
        <w:t>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3DBFD136" w14:textId="77777777" w:rsidR="00EF7D95" w:rsidRPr="00EF7D95" w:rsidRDefault="00EF7D95" w:rsidP="00EF7D95">
      <w:pPr>
        <w:autoSpaceDE w:val="0"/>
        <w:autoSpaceDN w:val="0"/>
        <w:ind w:left="720"/>
        <w:rPr>
          <w:rFonts w:asciiTheme="minorHAnsi" w:hAnsiTheme="minorHAnsi"/>
          <w:sz w:val="22"/>
          <w:szCs w:val="22"/>
        </w:rPr>
      </w:pPr>
    </w:p>
    <w:p w14:paraId="02C9CA61" w14:textId="77777777" w:rsidR="00EF7D95" w:rsidRPr="00EF7D95" w:rsidRDefault="00EF7D95" w:rsidP="00EF7D95">
      <w:pPr>
        <w:autoSpaceDE w:val="0"/>
        <w:autoSpaceDN w:val="0"/>
        <w:spacing w:after="60"/>
        <w:ind w:left="720"/>
        <w:rPr>
          <w:rFonts w:asciiTheme="minorHAnsi" w:hAnsiTheme="minorHAnsi"/>
          <w:b/>
          <w:bCs/>
          <w:sz w:val="22"/>
          <w:szCs w:val="22"/>
        </w:rPr>
      </w:pPr>
      <w:r w:rsidRPr="00EF7D95">
        <w:rPr>
          <w:rFonts w:asciiTheme="minorHAnsi" w:hAnsiTheme="minorHAnsi"/>
          <w:b/>
          <w:bCs/>
          <w:sz w:val="22"/>
          <w:szCs w:val="22"/>
        </w:rPr>
        <w:t>2. Obligations</w:t>
      </w:r>
    </w:p>
    <w:p w14:paraId="1265A2D7" w14:textId="77777777" w:rsidR="00EF7D95" w:rsidRPr="00EF7D95" w:rsidRDefault="00EF7D95" w:rsidP="00EF7D95">
      <w:pPr>
        <w:autoSpaceDE w:val="0"/>
        <w:autoSpaceDN w:val="0"/>
        <w:ind w:left="720"/>
        <w:jc w:val="both"/>
        <w:rPr>
          <w:rFonts w:asciiTheme="minorHAnsi" w:hAnsiTheme="minorHAnsi"/>
          <w:sz w:val="22"/>
          <w:szCs w:val="22"/>
        </w:rPr>
      </w:pPr>
      <w:r w:rsidRPr="00EF7D95">
        <w:rPr>
          <w:rFonts w:asciiTheme="minorHAnsi" w:hAnsiTheme="minorHAnsi"/>
          <w:sz w:val="22"/>
          <w:szCs w:val="22"/>
        </w:rPr>
        <w:t>The Contractor shall complete the assignment set out in the Terms of Reference for this contract with due diligence, efficiency and economy, in accordance with generally accepted professional techniques and practices.</w:t>
      </w:r>
    </w:p>
    <w:p w14:paraId="6024BD0A" w14:textId="77777777" w:rsidR="00EF7D95" w:rsidRPr="00EF7D95" w:rsidRDefault="00EF7D95" w:rsidP="00EF7D95">
      <w:pPr>
        <w:autoSpaceDE w:val="0"/>
        <w:autoSpaceDN w:val="0"/>
        <w:ind w:left="720" w:firstLine="720"/>
        <w:jc w:val="both"/>
        <w:rPr>
          <w:rFonts w:asciiTheme="minorHAnsi" w:hAnsiTheme="minorHAnsi"/>
          <w:sz w:val="22"/>
          <w:szCs w:val="22"/>
        </w:rPr>
      </w:pPr>
    </w:p>
    <w:p w14:paraId="7C751C8B" w14:textId="77777777" w:rsidR="00EF7D95" w:rsidRPr="00EF7D95" w:rsidRDefault="00EF7D95" w:rsidP="00EF7D95">
      <w:pPr>
        <w:autoSpaceDE w:val="0"/>
        <w:autoSpaceDN w:val="0"/>
        <w:ind w:left="720"/>
        <w:jc w:val="both"/>
        <w:rPr>
          <w:rFonts w:asciiTheme="minorHAnsi" w:hAnsiTheme="minorHAnsi"/>
          <w:sz w:val="22"/>
          <w:szCs w:val="22"/>
        </w:rPr>
      </w:pPr>
      <w:r w:rsidRPr="00EF7D95">
        <w:rPr>
          <w:rFonts w:asciiTheme="minorHAnsi" w:hAnsiTheme="minorHAnsi"/>
          <w:sz w:val="22"/>
          <w:szCs w:val="22"/>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33D500A0" w14:textId="77777777" w:rsidR="00EF7D95" w:rsidRPr="00EF7D95" w:rsidRDefault="00EF7D95" w:rsidP="00EF7D95">
      <w:pPr>
        <w:autoSpaceDE w:val="0"/>
        <w:autoSpaceDN w:val="0"/>
        <w:ind w:left="720" w:firstLine="720"/>
        <w:jc w:val="both"/>
        <w:rPr>
          <w:rFonts w:asciiTheme="minorHAnsi" w:hAnsiTheme="minorHAnsi"/>
          <w:sz w:val="22"/>
          <w:szCs w:val="22"/>
        </w:rPr>
      </w:pPr>
    </w:p>
    <w:p w14:paraId="0D85C4FB" w14:textId="77777777" w:rsidR="00EF7D95" w:rsidRPr="00EF7D95" w:rsidRDefault="00EF7D95" w:rsidP="00EF7D95">
      <w:pPr>
        <w:autoSpaceDE w:val="0"/>
        <w:autoSpaceDN w:val="0"/>
        <w:ind w:left="720"/>
        <w:jc w:val="both"/>
        <w:rPr>
          <w:rFonts w:asciiTheme="minorHAnsi" w:hAnsiTheme="minorHAnsi"/>
          <w:sz w:val="22"/>
          <w:szCs w:val="22"/>
        </w:rPr>
      </w:pPr>
      <w:r w:rsidRPr="00EF7D95">
        <w:rPr>
          <w:rFonts w:asciiTheme="minorHAnsi" w:hAnsiTheme="minorHAnsi"/>
          <w:sz w:val="22"/>
          <w:szCs w:val="22"/>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5FE29644" w14:textId="77777777" w:rsidR="00EF7D95" w:rsidRPr="00EF7D95" w:rsidRDefault="00EF7D95" w:rsidP="00EF7D95">
      <w:pPr>
        <w:autoSpaceDE w:val="0"/>
        <w:autoSpaceDN w:val="0"/>
        <w:ind w:left="720" w:firstLine="720"/>
        <w:jc w:val="both"/>
        <w:rPr>
          <w:rFonts w:asciiTheme="minorHAnsi" w:hAnsiTheme="minorHAnsi"/>
          <w:sz w:val="22"/>
          <w:szCs w:val="22"/>
        </w:rPr>
      </w:pPr>
    </w:p>
    <w:p w14:paraId="12AB9AAE" w14:textId="77777777" w:rsidR="00EF7D95" w:rsidRPr="00EF7D95" w:rsidRDefault="00EF7D95" w:rsidP="00EF7D95">
      <w:pPr>
        <w:autoSpaceDE w:val="0"/>
        <w:autoSpaceDN w:val="0"/>
        <w:spacing w:after="120"/>
        <w:ind w:left="720"/>
        <w:jc w:val="both"/>
        <w:rPr>
          <w:rFonts w:asciiTheme="minorHAnsi" w:hAnsiTheme="minorHAnsi"/>
          <w:sz w:val="22"/>
          <w:szCs w:val="22"/>
        </w:rPr>
      </w:pPr>
      <w:r w:rsidRPr="00EF7D95">
        <w:rPr>
          <w:rFonts w:asciiTheme="minorHAnsi" w:hAnsiTheme="minorHAnsi"/>
          <w:sz w:val="22"/>
          <w:szCs w:val="22"/>
        </w:rPr>
        <w:t xml:space="preserve">Unless otherwise </w:t>
      </w:r>
      <w:proofErr w:type="spellStart"/>
      <w:r w:rsidRPr="00EF7D95">
        <w:rPr>
          <w:rFonts w:asciiTheme="minorHAnsi" w:hAnsiTheme="minorHAnsi"/>
          <w:sz w:val="22"/>
          <w:szCs w:val="22"/>
        </w:rPr>
        <w:t>authorised</w:t>
      </w:r>
      <w:proofErr w:type="spellEnd"/>
      <w:r w:rsidRPr="00EF7D95">
        <w:rPr>
          <w:rFonts w:asciiTheme="minorHAnsi" w:hAnsiTheme="minorHAnsi"/>
          <w:sz w:val="22"/>
          <w:szCs w:val="22"/>
        </w:rPr>
        <w:t xml:space="preserve">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w:t>
      </w:r>
      <w:proofErr w:type="spellStart"/>
      <w:r w:rsidRPr="00EF7D95">
        <w:rPr>
          <w:rFonts w:asciiTheme="minorHAnsi" w:hAnsiTheme="minorHAnsi"/>
          <w:sz w:val="22"/>
          <w:szCs w:val="22"/>
        </w:rPr>
        <w:t>authorisation</w:t>
      </w:r>
      <w:proofErr w:type="spellEnd"/>
      <w:r w:rsidRPr="00EF7D95">
        <w:rPr>
          <w:rFonts w:asciiTheme="minorHAnsi" w:hAnsiTheme="minorHAnsi"/>
          <w:sz w:val="22"/>
          <w:szCs w:val="22"/>
        </w:rPr>
        <w:t xml:space="preserve"> of UNICEF, and shall under no circumstances use such information for his or her private advantage or that of others. These obligations do not lapse upon termination of this contact.</w:t>
      </w:r>
    </w:p>
    <w:p w14:paraId="5C59AEDF" w14:textId="77777777" w:rsidR="00EF7D95" w:rsidRPr="00EF7D95" w:rsidRDefault="00EF7D95" w:rsidP="00EF7D95">
      <w:pPr>
        <w:autoSpaceDE w:val="0"/>
        <w:autoSpaceDN w:val="0"/>
        <w:ind w:left="720"/>
        <w:rPr>
          <w:rFonts w:asciiTheme="minorHAnsi" w:hAnsiTheme="minorHAnsi"/>
          <w:sz w:val="22"/>
          <w:szCs w:val="22"/>
        </w:rPr>
      </w:pPr>
    </w:p>
    <w:p w14:paraId="77967A8C" w14:textId="77777777" w:rsidR="00EF7D95" w:rsidRPr="00EF7D95" w:rsidRDefault="00EF7D95" w:rsidP="00EF7D95">
      <w:pPr>
        <w:autoSpaceDE w:val="0"/>
        <w:autoSpaceDN w:val="0"/>
        <w:spacing w:after="60"/>
        <w:ind w:left="720"/>
        <w:rPr>
          <w:rFonts w:asciiTheme="minorHAnsi" w:hAnsiTheme="minorHAnsi"/>
          <w:b/>
          <w:bCs/>
          <w:sz w:val="22"/>
          <w:szCs w:val="22"/>
        </w:rPr>
      </w:pPr>
      <w:r w:rsidRPr="00EF7D95">
        <w:rPr>
          <w:rFonts w:asciiTheme="minorHAnsi" w:hAnsiTheme="minorHAnsi"/>
          <w:b/>
          <w:bCs/>
          <w:sz w:val="22"/>
          <w:szCs w:val="22"/>
        </w:rPr>
        <w:t>3. Title rights</w:t>
      </w:r>
    </w:p>
    <w:p w14:paraId="62E84F62" w14:textId="77777777" w:rsidR="00EF7D95" w:rsidRPr="00EF7D95" w:rsidRDefault="00EF7D95" w:rsidP="00EF7D95">
      <w:pPr>
        <w:autoSpaceDE w:val="0"/>
        <w:autoSpaceDN w:val="0"/>
        <w:spacing w:after="120"/>
        <w:ind w:left="720"/>
        <w:jc w:val="both"/>
        <w:rPr>
          <w:rFonts w:asciiTheme="minorHAnsi" w:hAnsiTheme="minorHAnsi"/>
          <w:sz w:val="22"/>
          <w:szCs w:val="22"/>
        </w:rPr>
      </w:pPr>
      <w:r w:rsidRPr="00EF7D95">
        <w:rPr>
          <w:rFonts w:asciiTheme="minorHAnsi" w:hAnsiTheme="minorHAnsi"/>
          <w:sz w:val="22"/>
          <w:szCs w:val="22"/>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053A4CA1" w14:textId="77777777" w:rsidR="00EF7D95" w:rsidRPr="00EF7D95" w:rsidRDefault="00EF7D95" w:rsidP="00EF7D95">
      <w:pPr>
        <w:autoSpaceDE w:val="0"/>
        <w:autoSpaceDN w:val="0"/>
        <w:ind w:left="720"/>
        <w:rPr>
          <w:rFonts w:asciiTheme="minorHAnsi" w:hAnsiTheme="minorHAnsi"/>
          <w:sz w:val="22"/>
          <w:szCs w:val="22"/>
        </w:rPr>
      </w:pPr>
    </w:p>
    <w:p w14:paraId="289A70CA" w14:textId="77777777" w:rsidR="00EF7D95" w:rsidRPr="00EF7D95" w:rsidRDefault="00EF7D95" w:rsidP="00EF7D95">
      <w:pPr>
        <w:autoSpaceDE w:val="0"/>
        <w:autoSpaceDN w:val="0"/>
        <w:spacing w:after="60"/>
        <w:ind w:left="720"/>
        <w:rPr>
          <w:rFonts w:asciiTheme="minorHAnsi" w:hAnsiTheme="minorHAnsi"/>
          <w:b/>
          <w:bCs/>
          <w:sz w:val="22"/>
          <w:szCs w:val="22"/>
        </w:rPr>
      </w:pPr>
      <w:r w:rsidRPr="00EF7D95">
        <w:rPr>
          <w:rFonts w:asciiTheme="minorHAnsi" w:hAnsiTheme="minorHAnsi"/>
          <w:b/>
          <w:bCs/>
          <w:sz w:val="22"/>
          <w:szCs w:val="22"/>
        </w:rPr>
        <w:t>4. Statement of good health</w:t>
      </w:r>
    </w:p>
    <w:p w14:paraId="47E5C6FB" w14:textId="77777777" w:rsidR="00EF7D95" w:rsidRPr="00EF7D95" w:rsidRDefault="00EF7D95" w:rsidP="00EF7D95">
      <w:pPr>
        <w:spacing w:after="120"/>
        <w:ind w:left="720"/>
        <w:jc w:val="both"/>
        <w:rPr>
          <w:rFonts w:asciiTheme="minorHAnsi" w:hAnsiTheme="minorHAnsi"/>
          <w:sz w:val="22"/>
          <w:szCs w:val="22"/>
        </w:rPr>
      </w:pPr>
      <w:r w:rsidRPr="00EF7D95">
        <w:rPr>
          <w:rFonts w:asciiTheme="minorHAnsi" w:hAnsiTheme="minorHAnsi"/>
          <w:sz w:val="22"/>
          <w:szCs w:val="22"/>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550F5D9B" w14:textId="77777777" w:rsidR="00EF7D95" w:rsidRPr="00EF7D95" w:rsidRDefault="00EF7D95" w:rsidP="00EF7D95">
      <w:pPr>
        <w:autoSpaceDE w:val="0"/>
        <w:autoSpaceDN w:val="0"/>
        <w:spacing w:after="60"/>
        <w:ind w:left="720"/>
        <w:rPr>
          <w:rFonts w:asciiTheme="minorHAnsi" w:hAnsiTheme="minorHAnsi"/>
          <w:b/>
          <w:bCs/>
          <w:sz w:val="22"/>
          <w:szCs w:val="22"/>
        </w:rPr>
      </w:pPr>
    </w:p>
    <w:p w14:paraId="4986D5A8" w14:textId="77777777" w:rsidR="00EF7D95" w:rsidRPr="00EF7D95" w:rsidRDefault="00EF7D95" w:rsidP="00EF7D95">
      <w:pPr>
        <w:autoSpaceDE w:val="0"/>
        <w:autoSpaceDN w:val="0"/>
        <w:spacing w:after="60"/>
        <w:ind w:left="720"/>
        <w:rPr>
          <w:rFonts w:asciiTheme="minorHAnsi" w:hAnsiTheme="minorHAnsi"/>
          <w:b/>
          <w:bCs/>
          <w:sz w:val="22"/>
          <w:szCs w:val="22"/>
        </w:rPr>
      </w:pPr>
      <w:r w:rsidRPr="00EF7D95">
        <w:rPr>
          <w:rFonts w:asciiTheme="minorHAnsi" w:hAnsiTheme="minorHAnsi"/>
          <w:b/>
          <w:bCs/>
          <w:sz w:val="22"/>
          <w:szCs w:val="22"/>
        </w:rPr>
        <w:lastRenderedPageBreak/>
        <w:t>5. Insurance</w:t>
      </w:r>
    </w:p>
    <w:p w14:paraId="54BF5968" w14:textId="77777777" w:rsidR="00EF7D95" w:rsidRPr="00EF7D95" w:rsidRDefault="00EF7D95" w:rsidP="00EF7D95">
      <w:pPr>
        <w:autoSpaceDE w:val="0"/>
        <w:autoSpaceDN w:val="0"/>
        <w:spacing w:after="120"/>
        <w:ind w:left="720"/>
        <w:jc w:val="both"/>
        <w:rPr>
          <w:rFonts w:asciiTheme="minorHAnsi" w:hAnsiTheme="minorHAnsi"/>
          <w:sz w:val="22"/>
          <w:szCs w:val="22"/>
        </w:rPr>
      </w:pPr>
      <w:r w:rsidRPr="00EF7D95">
        <w:rPr>
          <w:rFonts w:asciiTheme="minorHAnsi" w:hAnsiTheme="minorHAnsi"/>
          <w:sz w:val="22"/>
          <w:szCs w:val="22"/>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4BD5E0A5" w14:textId="77777777" w:rsidR="00EF7D95" w:rsidRPr="00EF7D95" w:rsidRDefault="00EF7D95" w:rsidP="00EF7D95">
      <w:pPr>
        <w:autoSpaceDE w:val="0"/>
        <w:autoSpaceDN w:val="0"/>
        <w:ind w:left="720"/>
        <w:rPr>
          <w:rFonts w:asciiTheme="minorHAnsi" w:hAnsiTheme="minorHAnsi"/>
          <w:sz w:val="22"/>
          <w:szCs w:val="22"/>
        </w:rPr>
      </w:pPr>
    </w:p>
    <w:p w14:paraId="6717E910" w14:textId="77777777" w:rsidR="00EF7D95" w:rsidRPr="00EF7D95" w:rsidRDefault="00EF7D95" w:rsidP="00EF7D95">
      <w:pPr>
        <w:autoSpaceDE w:val="0"/>
        <w:autoSpaceDN w:val="0"/>
        <w:spacing w:after="60"/>
        <w:ind w:left="720"/>
        <w:rPr>
          <w:rFonts w:asciiTheme="minorHAnsi" w:hAnsiTheme="minorHAnsi"/>
          <w:b/>
          <w:bCs/>
          <w:sz w:val="22"/>
          <w:szCs w:val="22"/>
        </w:rPr>
      </w:pPr>
      <w:r w:rsidRPr="00EF7D95">
        <w:rPr>
          <w:rFonts w:asciiTheme="minorHAnsi" w:hAnsiTheme="minorHAnsi"/>
          <w:b/>
          <w:bCs/>
          <w:sz w:val="22"/>
          <w:szCs w:val="22"/>
        </w:rPr>
        <w:t xml:space="preserve">6. Service incurred death, injury or illness </w:t>
      </w:r>
    </w:p>
    <w:p w14:paraId="1B5503D3" w14:textId="77777777" w:rsidR="00EF7D95" w:rsidRPr="00EF7D95" w:rsidRDefault="00EF7D95" w:rsidP="00EF7D95">
      <w:pPr>
        <w:autoSpaceDE w:val="0"/>
        <w:autoSpaceDN w:val="0"/>
        <w:spacing w:after="120"/>
        <w:ind w:left="720"/>
        <w:jc w:val="both"/>
        <w:rPr>
          <w:rFonts w:asciiTheme="minorHAnsi" w:hAnsiTheme="minorHAnsi"/>
          <w:sz w:val="22"/>
          <w:szCs w:val="22"/>
        </w:rPr>
      </w:pPr>
      <w:r w:rsidRPr="00EF7D95">
        <w:rPr>
          <w:rFonts w:asciiTheme="minorHAnsi" w:hAnsiTheme="minorHAnsi"/>
          <w:sz w:val="22"/>
          <w:szCs w:val="22"/>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2780768B" w14:textId="77777777" w:rsidR="00EF7D95" w:rsidRPr="00EF7D95" w:rsidRDefault="00EF7D95" w:rsidP="00EF7D95">
      <w:pPr>
        <w:autoSpaceDE w:val="0"/>
        <w:autoSpaceDN w:val="0"/>
        <w:ind w:left="720"/>
        <w:rPr>
          <w:rFonts w:asciiTheme="minorHAnsi" w:hAnsiTheme="minorHAnsi"/>
          <w:sz w:val="22"/>
          <w:szCs w:val="22"/>
        </w:rPr>
      </w:pPr>
    </w:p>
    <w:p w14:paraId="06507184" w14:textId="77777777" w:rsidR="00EF7D95" w:rsidRPr="00EF7D95" w:rsidRDefault="00EF7D95" w:rsidP="00EF7D95">
      <w:pPr>
        <w:autoSpaceDE w:val="0"/>
        <w:autoSpaceDN w:val="0"/>
        <w:spacing w:after="60"/>
        <w:ind w:left="720"/>
        <w:rPr>
          <w:rFonts w:asciiTheme="minorHAnsi" w:hAnsiTheme="minorHAnsi"/>
          <w:b/>
          <w:bCs/>
          <w:sz w:val="22"/>
          <w:szCs w:val="22"/>
        </w:rPr>
      </w:pPr>
      <w:r w:rsidRPr="00EF7D95">
        <w:rPr>
          <w:rFonts w:asciiTheme="minorHAnsi" w:hAnsiTheme="minorHAnsi"/>
          <w:b/>
          <w:bCs/>
          <w:sz w:val="22"/>
          <w:szCs w:val="22"/>
        </w:rPr>
        <w:t>7. Arbitration</w:t>
      </w:r>
    </w:p>
    <w:p w14:paraId="571F7F36" w14:textId="77777777" w:rsidR="00EF7D95" w:rsidRPr="00EF7D95" w:rsidRDefault="00EF7D95" w:rsidP="00EF7D95">
      <w:pPr>
        <w:numPr>
          <w:ilvl w:val="0"/>
          <w:numId w:val="35"/>
        </w:numPr>
        <w:autoSpaceDE w:val="0"/>
        <w:autoSpaceDN w:val="0"/>
        <w:ind w:left="720" w:firstLine="0"/>
        <w:jc w:val="both"/>
        <w:rPr>
          <w:rFonts w:asciiTheme="minorHAnsi" w:hAnsiTheme="minorHAnsi"/>
          <w:sz w:val="22"/>
          <w:szCs w:val="22"/>
        </w:rPr>
      </w:pPr>
      <w:r w:rsidRPr="00EF7D95">
        <w:rPr>
          <w:rFonts w:asciiTheme="minorHAnsi" w:hAnsiTheme="minorHAnsi"/>
          <w:sz w:val="22"/>
          <w:szCs w:val="22"/>
        </w:rPr>
        <w:t xml:space="preserve">Any dispute arising out of or, in connection with, this contract shall be resolved through amicable negotiation between the parties.  </w:t>
      </w:r>
    </w:p>
    <w:p w14:paraId="6E60258A" w14:textId="77777777" w:rsidR="00EF7D95" w:rsidRPr="00EF7D95" w:rsidRDefault="00EF7D95" w:rsidP="00EF7D95">
      <w:pPr>
        <w:autoSpaceDE w:val="0"/>
        <w:autoSpaceDN w:val="0"/>
        <w:ind w:left="720"/>
        <w:jc w:val="both"/>
        <w:rPr>
          <w:rFonts w:asciiTheme="minorHAnsi" w:hAnsiTheme="minorHAnsi"/>
          <w:sz w:val="22"/>
          <w:szCs w:val="22"/>
        </w:rPr>
      </w:pPr>
    </w:p>
    <w:p w14:paraId="798D00B0" w14:textId="77777777" w:rsidR="00EF7D95" w:rsidRPr="00EF7D95" w:rsidRDefault="00EF7D95" w:rsidP="00EF7D95">
      <w:pPr>
        <w:numPr>
          <w:ilvl w:val="0"/>
          <w:numId w:val="35"/>
        </w:numPr>
        <w:autoSpaceDE w:val="0"/>
        <w:autoSpaceDN w:val="0"/>
        <w:spacing w:after="120"/>
        <w:ind w:left="720" w:firstLine="0"/>
        <w:jc w:val="both"/>
        <w:rPr>
          <w:rFonts w:asciiTheme="minorHAnsi" w:hAnsiTheme="minorHAnsi"/>
          <w:sz w:val="22"/>
          <w:szCs w:val="22"/>
        </w:rPr>
      </w:pPr>
      <w:r w:rsidRPr="00EF7D95">
        <w:rPr>
          <w:rFonts w:asciiTheme="minorHAnsi" w:hAnsiTheme="minorHAnsi"/>
          <w:sz w:val="22"/>
          <w:szCs w:val="22"/>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31604CF6" w14:textId="77777777" w:rsidR="00EF7D95" w:rsidRPr="00EF7D95" w:rsidRDefault="00EF7D95" w:rsidP="00EF7D95">
      <w:pPr>
        <w:autoSpaceDE w:val="0"/>
        <w:autoSpaceDN w:val="0"/>
        <w:ind w:left="720"/>
        <w:rPr>
          <w:rFonts w:asciiTheme="minorHAnsi" w:hAnsiTheme="minorHAnsi"/>
          <w:sz w:val="22"/>
          <w:szCs w:val="22"/>
        </w:rPr>
      </w:pPr>
    </w:p>
    <w:p w14:paraId="567537EE" w14:textId="77777777" w:rsidR="00EF7D95" w:rsidRPr="00EF7D95" w:rsidRDefault="00EF7D95" w:rsidP="00EF7D95">
      <w:pPr>
        <w:autoSpaceDE w:val="0"/>
        <w:autoSpaceDN w:val="0"/>
        <w:spacing w:after="60"/>
        <w:ind w:left="720"/>
        <w:rPr>
          <w:rFonts w:asciiTheme="minorHAnsi" w:hAnsiTheme="minorHAnsi"/>
          <w:b/>
          <w:bCs/>
          <w:sz w:val="22"/>
          <w:szCs w:val="22"/>
        </w:rPr>
      </w:pPr>
      <w:r w:rsidRPr="00EF7D95">
        <w:rPr>
          <w:rFonts w:asciiTheme="minorHAnsi" w:hAnsiTheme="minorHAnsi"/>
          <w:b/>
          <w:bCs/>
          <w:sz w:val="22"/>
          <w:szCs w:val="22"/>
        </w:rPr>
        <w:t>8. Penalties for Underperformance</w:t>
      </w:r>
    </w:p>
    <w:p w14:paraId="69EF9900" w14:textId="77777777" w:rsidR="00EF7D95" w:rsidRPr="00EF7D95" w:rsidRDefault="00EF7D95" w:rsidP="00EF7D95">
      <w:pPr>
        <w:autoSpaceDE w:val="0"/>
        <w:autoSpaceDN w:val="0"/>
        <w:spacing w:after="120"/>
        <w:ind w:left="720"/>
        <w:jc w:val="both"/>
        <w:rPr>
          <w:rFonts w:asciiTheme="minorHAnsi" w:hAnsiTheme="minorHAnsi"/>
          <w:sz w:val="22"/>
          <w:szCs w:val="22"/>
        </w:rPr>
      </w:pPr>
      <w:r w:rsidRPr="00EF7D95">
        <w:rPr>
          <w:rFonts w:asciiTheme="minorHAnsi" w:hAnsiTheme="minorHAnsi"/>
          <w:sz w:val="22"/>
          <w:szCs w:val="22"/>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27CD724A" w14:textId="77777777" w:rsidR="00EF7D95" w:rsidRPr="00EF7D95" w:rsidRDefault="00EF7D95" w:rsidP="00EF7D95">
      <w:pPr>
        <w:autoSpaceDE w:val="0"/>
        <w:autoSpaceDN w:val="0"/>
        <w:ind w:left="720"/>
        <w:rPr>
          <w:rFonts w:asciiTheme="minorHAnsi" w:hAnsiTheme="minorHAnsi"/>
          <w:sz w:val="22"/>
          <w:szCs w:val="22"/>
        </w:rPr>
      </w:pPr>
    </w:p>
    <w:p w14:paraId="0FA639D5" w14:textId="77777777" w:rsidR="00EF7D95" w:rsidRPr="00EF7D95" w:rsidRDefault="00EF7D95" w:rsidP="00EF7D95">
      <w:pPr>
        <w:autoSpaceDE w:val="0"/>
        <w:autoSpaceDN w:val="0"/>
        <w:spacing w:after="60"/>
        <w:ind w:left="720"/>
        <w:rPr>
          <w:rFonts w:asciiTheme="minorHAnsi" w:hAnsiTheme="minorHAnsi"/>
          <w:b/>
          <w:bCs/>
          <w:sz w:val="22"/>
          <w:szCs w:val="22"/>
        </w:rPr>
      </w:pPr>
      <w:r w:rsidRPr="00EF7D95">
        <w:rPr>
          <w:rFonts w:asciiTheme="minorHAnsi" w:hAnsiTheme="minorHAnsi"/>
          <w:b/>
          <w:bCs/>
          <w:sz w:val="22"/>
          <w:szCs w:val="22"/>
        </w:rPr>
        <w:t>9. Termination of Contract</w:t>
      </w:r>
    </w:p>
    <w:p w14:paraId="770555A6" w14:textId="77777777" w:rsidR="00EF7D95" w:rsidRPr="00EF7D95" w:rsidRDefault="00EF7D95" w:rsidP="00EF7D95">
      <w:pPr>
        <w:autoSpaceDE w:val="0"/>
        <w:autoSpaceDN w:val="0"/>
        <w:spacing w:after="120"/>
        <w:ind w:left="720"/>
        <w:jc w:val="both"/>
        <w:rPr>
          <w:rFonts w:asciiTheme="minorHAnsi" w:hAnsiTheme="minorHAnsi"/>
          <w:sz w:val="22"/>
          <w:szCs w:val="22"/>
        </w:rPr>
      </w:pPr>
      <w:r w:rsidRPr="00EF7D95">
        <w:rPr>
          <w:rFonts w:asciiTheme="minorHAnsi" w:hAnsiTheme="minorHAnsi"/>
          <w:sz w:val="22"/>
          <w:szCs w:val="22"/>
        </w:rPr>
        <w:t xml:space="preserve">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w:t>
      </w:r>
      <w:r w:rsidRPr="00EF7D95">
        <w:rPr>
          <w:rFonts w:asciiTheme="minorHAnsi" w:hAnsiTheme="minorHAnsi"/>
          <w:sz w:val="22"/>
          <w:szCs w:val="22"/>
        </w:rPr>
        <w:lastRenderedPageBreak/>
        <w:t>termination of the contract by either party may be withheld from any amount otherwise due to the Contractor under this paragraph 10.</w:t>
      </w:r>
    </w:p>
    <w:p w14:paraId="22B3C721" w14:textId="77777777" w:rsidR="00EF7D95" w:rsidRPr="00EF7D95" w:rsidRDefault="00EF7D95" w:rsidP="00EF7D95">
      <w:pPr>
        <w:autoSpaceDE w:val="0"/>
        <w:autoSpaceDN w:val="0"/>
        <w:ind w:left="720"/>
        <w:jc w:val="both"/>
        <w:rPr>
          <w:rFonts w:asciiTheme="minorHAnsi" w:hAnsiTheme="minorHAnsi"/>
          <w:sz w:val="22"/>
          <w:szCs w:val="22"/>
        </w:rPr>
      </w:pPr>
    </w:p>
    <w:p w14:paraId="65EB0059" w14:textId="77777777" w:rsidR="00EF7D95" w:rsidRPr="00EF7D95" w:rsidRDefault="00EF7D95" w:rsidP="00EF7D95">
      <w:pPr>
        <w:autoSpaceDE w:val="0"/>
        <w:autoSpaceDN w:val="0"/>
        <w:spacing w:after="60"/>
        <w:ind w:left="720"/>
        <w:jc w:val="both"/>
        <w:rPr>
          <w:rFonts w:asciiTheme="minorHAnsi" w:hAnsiTheme="minorHAnsi"/>
          <w:b/>
          <w:bCs/>
          <w:sz w:val="22"/>
          <w:szCs w:val="22"/>
        </w:rPr>
      </w:pPr>
      <w:r w:rsidRPr="00EF7D95">
        <w:rPr>
          <w:rFonts w:asciiTheme="minorHAnsi" w:hAnsiTheme="minorHAnsi"/>
          <w:b/>
          <w:bCs/>
          <w:sz w:val="22"/>
          <w:szCs w:val="22"/>
        </w:rPr>
        <w:t>10. Taxation</w:t>
      </w:r>
    </w:p>
    <w:p w14:paraId="03793B7D" w14:textId="77777777" w:rsidR="00EF7D95" w:rsidRPr="00EF7D95" w:rsidRDefault="00EF7D95" w:rsidP="00EF7D95">
      <w:pPr>
        <w:autoSpaceDE w:val="0"/>
        <w:autoSpaceDN w:val="0"/>
        <w:ind w:left="720"/>
        <w:jc w:val="both"/>
        <w:rPr>
          <w:rFonts w:asciiTheme="minorHAnsi" w:hAnsiTheme="minorHAnsi"/>
          <w:sz w:val="22"/>
          <w:szCs w:val="22"/>
        </w:rPr>
      </w:pPr>
      <w:r w:rsidRPr="00EF7D95">
        <w:rPr>
          <w:rFonts w:asciiTheme="minorHAnsi" w:hAnsiTheme="minorHAnsi"/>
          <w:sz w:val="22"/>
          <w:szCs w:val="22"/>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5CEBE620" w14:textId="77777777" w:rsidR="00EF7D95" w:rsidRPr="00EF7D95" w:rsidRDefault="00EF7D95" w:rsidP="00EF7D95">
      <w:pPr>
        <w:autoSpaceDE w:val="0"/>
        <w:autoSpaceDN w:val="0"/>
        <w:ind w:left="720"/>
        <w:rPr>
          <w:rFonts w:asciiTheme="minorHAnsi" w:hAnsiTheme="minorHAnsi"/>
          <w:sz w:val="22"/>
          <w:szCs w:val="22"/>
        </w:rPr>
      </w:pPr>
    </w:p>
    <w:p w14:paraId="60E850E9" w14:textId="77777777" w:rsidR="00EF7D95" w:rsidRPr="00EF7D95" w:rsidRDefault="00EF7D95" w:rsidP="00EF7D95">
      <w:pPr>
        <w:autoSpaceDE w:val="0"/>
        <w:autoSpaceDN w:val="0"/>
        <w:ind w:left="720"/>
        <w:rPr>
          <w:rFonts w:asciiTheme="minorHAnsi" w:hAnsiTheme="minorHAnsi"/>
          <w:sz w:val="22"/>
          <w:szCs w:val="22"/>
        </w:rPr>
      </w:pPr>
      <w:r w:rsidRPr="00EF7D95">
        <w:rPr>
          <w:rFonts w:asciiTheme="minorHAnsi" w:hAnsiTheme="minorHAnsi"/>
          <w:noProof/>
          <w:sz w:val="22"/>
          <w:szCs w:val="22"/>
        </w:rPr>
        <w:drawing>
          <wp:anchor distT="0" distB="0" distL="114300" distR="114300" simplePos="0" relativeHeight="251661312" behindDoc="0" locked="0" layoutInCell="1" allowOverlap="1" wp14:anchorId="5F40D16C" wp14:editId="54AF05BC">
            <wp:simplePos x="0" y="0"/>
            <wp:positionH relativeFrom="column">
              <wp:posOffset>-64135</wp:posOffset>
            </wp:positionH>
            <wp:positionV relativeFrom="paragraph">
              <wp:posOffset>67945</wp:posOffset>
            </wp:positionV>
            <wp:extent cx="6391275" cy="19050"/>
            <wp:effectExtent l="0" t="0" r="952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19050"/>
                    </a:xfrm>
                    <a:prstGeom prst="rect">
                      <a:avLst/>
                    </a:prstGeom>
                    <a:noFill/>
                  </pic:spPr>
                </pic:pic>
              </a:graphicData>
            </a:graphic>
          </wp:anchor>
        </w:drawing>
      </w:r>
    </w:p>
    <w:p w14:paraId="4B74DB14" w14:textId="77777777" w:rsidR="00EF7D95" w:rsidRPr="00EF7D95" w:rsidRDefault="00EF7D95" w:rsidP="00EF7D95">
      <w:pPr>
        <w:ind w:left="720"/>
        <w:rPr>
          <w:rFonts w:asciiTheme="minorHAnsi" w:hAnsiTheme="minorHAnsi" w:cs="Arial"/>
          <w:b/>
          <w:bCs/>
          <w:sz w:val="22"/>
          <w:szCs w:val="22"/>
        </w:rPr>
      </w:pPr>
      <w:r w:rsidRPr="00EF7D95">
        <w:rPr>
          <w:rFonts w:asciiTheme="minorHAnsi" w:hAnsiTheme="minorHAnsi" w:cs="Arial"/>
          <w:b/>
          <w:bCs/>
          <w:sz w:val="22"/>
          <w:szCs w:val="22"/>
        </w:rPr>
        <w:t>ETHICS FOR SAFEGARDING THE INTERESTS/RIGHTS OF CHILDREN AND WOMEN IN RESEARCH and COMMUNICATION</w:t>
      </w:r>
    </w:p>
    <w:p w14:paraId="5D055F56" w14:textId="77777777" w:rsidR="00EF7D95" w:rsidRPr="00EF7D95" w:rsidRDefault="00EF7D95" w:rsidP="00EF7D95">
      <w:pPr>
        <w:autoSpaceDE w:val="0"/>
        <w:autoSpaceDN w:val="0"/>
        <w:adjustRightInd w:val="0"/>
        <w:ind w:left="720"/>
        <w:rPr>
          <w:rFonts w:asciiTheme="minorHAnsi" w:hAnsiTheme="minorHAnsi" w:cs="Arial"/>
          <w:bCs/>
          <w:sz w:val="22"/>
          <w:szCs w:val="22"/>
        </w:rPr>
      </w:pPr>
    </w:p>
    <w:p w14:paraId="3227549D" w14:textId="77777777" w:rsidR="00EF7D95" w:rsidRPr="00EF7D95" w:rsidRDefault="00EF7D95" w:rsidP="00EF7D95">
      <w:pPr>
        <w:autoSpaceDE w:val="0"/>
        <w:autoSpaceDN w:val="0"/>
        <w:adjustRightInd w:val="0"/>
        <w:ind w:left="720"/>
        <w:rPr>
          <w:rFonts w:asciiTheme="minorHAnsi" w:hAnsiTheme="minorHAnsi" w:cs="Arial"/>
          <w:sz w:val="22"/>
          <w:szCs w:val="22"/>
        </w:rPr>
      </w:pPr>
      <w:r w:rsidRPr="00EF7D95">
        <w:rPr>
          <w:rFonts w:asciiTheme="minorHAnsi" w:hAnsiTheme="minorHAnsi" w:cs="Arial"/>
          <w:sz w:val="22"/>
          <w:szCs w:val="22"/>
        </w:rPr>
        <w:t>NON-DISCRIMINATION</w:t>
      </w:r>
    </w:p>
    <w:p w14:paraId="29E5D3DE" w14:textId="77777777" w:rsidR="00EF7D95" w:rsidRPr="00EF7D95" w:rsidRDefault="00EF7D95" w:rsidP="00EF7D95">
      <w:pPr>
        <w:autoSpaceDE w:val="0"/>
        <w:autoSpaceDN w:val="0"/>
        <w:adjustRightInd w:val="0"/>
        <w:ind w:left="720"/>
        <w:jc w:val="both"/>
        <w:rPr>
          <w:rFonts w:asciiTheme="minorHAnsi" w:hAnsiTheme="minorHAnsi" w:cs="Arial"/>
          <w:sz w:val="22"/>
          <w:szCs w:val="22"/>
        </w:rPr>
      </w:pPr>
      <w:r w:rsidRPr="00EF7D95">
        <w:rPr>
          <w:rFonts w:asciiTheme="minorHAnsi" w:hAnsiTheme="minorHAnsi" w:cs="Arial"/>
          <w:sz w:val="22"/>
          <w:szCs w:val="22"/>
        </w:rPr>
        <w:t>When consultants conduct interviews, focus group discussions, take photos, videos, consultants shall ensure that selection of participants and the processes and methods used serve to correct, not reinforce, patterns of exclusion. This requires attention to socio-economic barriers including gender, disability and age discrimination as well as the different ways and capacities in which children and women express themselves.</w:t>
      </w:r>
    </w:p>
    <w:p w14:paraId="70FDB467" w14:textId="77777777" w:rsidR="00EF7D95" w:rsidRPr="00EF7D95" w:rsidRDefault="00EF7D95" w:rsidP="00EF7D95">
      <w:pPr>
        <w:autoSpaceDE w:val="0"/>
        <w:autoSpaceDN w:val="0"/>
        <w:adjustRightInd w:val="0"/>
        <w:ind w:left="720"/>
        <w:jc w:val="both"/>
        <w:rPr>
          <w:rFonts w:asciiTheme="minorHAnsi" w:hAnsiTheme="minorHAnsi" w:cs="Arial"/>
          <w:sz w:val="22"/>
          <w:szCs w:val="22"/>
        </w:rPr>
      </w:pPr>
    </w:p>
    <w:p w14:paraId="4FFEBB91" w14:textId="77777777" w:rsidR="00EF7D95" w:rsidRPr="00EF7D95" w:rsidRDefault="00EF7D95" w:rsidP="00EF7D95">
      <w:pPr>
        <w:autoSpaceDE w:val="0"/>
        <w:autoSpaceDN w:val="0"/>
        <w:adjustRightInd w:val="0"/>
        <w:ind w:left="720"/>
        <w:jc w:val="both"/>
        <w:rPr>
          <w:rFonts w:asciiTheme="minorHAnsi" w:hAnsiTheme="minorHAnsi" w:cs="Arial"/>
          <w:sz w:val="22"/>
          <w:szCs w:val="22"/>
        </w:rPr>
      </w:pPr>
      <w:r w:rsidRPr="00EF7D95">
        <w:rPr>
          <w:rFonts w:asciiTheme="minorHAnsi" w:hAnsiTheme="minorHAnsi" w:cs="Arial"/>
          <w:sz w:val="22"/>
          <w:szCs w:val="22"/>
        </w:rPr>
        <w:t>PARTICIPATION</w:t>
      </w:r>
    </w:p>
    <w:p w14:paraId="7A6E9618" w14:textId="77777777" w:rsidR="00EF7D95" w:rsidRPr="00EF7D95" w:rsidRDefault="00EF7D95" w:rsidP="00EF7D95">
      <w:pPr>
        <w:autoSpaceDE w:val="0"/>
        <w:autoSpaceDN w:val="0"/>
        <w:adjustRightInd w:val="0"/>
        <w:ind w:left="720"/>
        <w:jc w:val="both"/>
        <w:rPr>
          <w:rFonts w:asciiTheme="minorHAnsi" w:hAnsiTheme="minorHAnsi" w:cs="Arial"/>
          <w:sz w:val="22"/>
          <w:szCs w:val="22"/>
        </w:rPr>
      </w:pPr>
      <w:r w:rsidRPr="00EF7D95">
        <w:rPr>
          <w:rFonts w:asciiTheme="minorHAnsi" w:hAnsiTheme="minorHAnsi" w:cs="Arial"/>
          <w:sz w:val="22"/>
          <w:szCs w:val="22"/>
        </w:rPr>
        <w:t xml:space="preserve">Consultants shall ensure that the purposes and processes of the interviews, photo taking, etc. are fully explained, using alternative forms of communication where necessary and making reference to any implications for participants of time, cost and the possible influence of the outcomes. The way information is conveyed must be appropriate to the context and to the child capabilities when child is involved. </w:t>
      </w:r>
    </w:p>
    <w:p w14:paraId="7F81108C" w14:textId="77777777" w:rsidR="00EF7D95" w:rsidRPr="00EF7D95" w:rsidRDefault="00EF7D95" w:rsidP="00EF7D95">
      <w:pPr>
        <w:autoSpaceDE w:val="0"/>
        <w:autoSpaceDN w:val="0"/>
        <w:adjustRightInd w:val="0"/>
        <w:ind w:left="720"/>
        <w:jc w:val="both"/>
        <w:rPr>
          <w:rFonts w:asciiTheme="minorHAnsi" w:hAnsiTheme="minorHAnsi" w:cs="Arial"/>
          <w:sz w:val="22"/>
          <w:szCs w:val="22"/>
        </w:rPr>
      </w:pPr>
    </w:p>
    <w:p w14:paraId="1564D88D" w14:textId="77777777" w:rsidR="00EF7D95" w:rsidRPr="00EF7D95" w:rsidRDefault="00EF7D95" w:rsidP="00EF7D95">
      <w:pPr>
        <w:autoSpaceDE w:val="0"/>
        <w:autoSpaceDN w:val="0"/>
        <w:adjustRightInd w:val="0"/>
        <w:ind w:left="720"/>
        <w:jc w:val="both"/>
        <w:rPr>
          <w:rFonts w:asciiTheme="minorHAnsi" w:hAnsiTheme="minorHAnsi" w:cs="Arial"/>
          <w:sz w:val="22"/>
          <w:szCs w:val="22"/>
        </w:rPr>
      </w:pPr>
      <w:r w:rsidRPr="00EF7D95">
        <w:rPr>
          <w:rFonts w:asciiTheme="minorHAnsi" w:hAnsiTheme="minorHAnsi" w:cs="Arial"/>
          <w:sz w:val="22"/>
          <w:szCs w:val="22"/>
        </w:rPr>
        <w:t>INFORMED CONSENT</w:t>
      </w:r>
    </w:p>
    <w:p w14:paraId="58D45F48" w14:textId="77777777" w:rsidR="00EF7D95" w:rsidRPr="00EF7D95" w:rsidRDefault="00EF7D95" w:rsidP="00EF7D95">
      <w:pPr>
        <w:autoSpaceDE w:val="0"/>
        <w:autoSpaceDN w:val="0"/>
        <w:adjustRightInd w:val="0"/>
        <w:ind w:left="720"/>
        <w:jc w:val="both"/>
        <w:rPr>
          <w:rFonts w:asciiTheme="minorHAnsi" w:hAnsiTheme="minorHAnsi" w:cs="Arial"/>
          <w:b/>
          <w:sz w:val="22"/>
          <w:szCs w:val="22"/>
        </w:rPr>
      </w:pPr>
      <w:r w:rsidRPr="00EF7D95">
        <w:rPr>
          <w:rFonts w:asciiTheme="minorHAnsi" w:hAnsiTheme="minorHAnsi" w:cs="Arial"/>
          <w:sz w:val="22"/>
          <w:szCs w:val="22"/>
        </w:rPr>
        <w:t xml:space="preserve">Consultant shall ensure that the participants know their right to refuse or to withdraw from the interviews, photos, etc. at any time and obtaining verbal or written consent without coercion. Parental consent is required to use children in communications but there should also be a discussion with the child or children. </w:t>
      </w:r>
    </w:p>
    <w:p w14:paraId="665820A0" w14:textId="77777777" w:rsidR="00EF7D95" w:rsidRPr="00EF7D95" w:rsidRDefault="00EF7D95" w:rsidP="00EF7D95">
      <w:pPr>
        <w:autoSpaceDE w:val="0"/>
        <w:autoSpaceDN w:val="0"/>
        <w:adjustRightInd w:val="0"/>
        <w:ind w:left="720"/>
        <w:jc w:val="both"/>
        <w:rPr>
          <w:rFonts w:asciiTheme="minorHAnsi" w:hAnsiTheme="minorHAnsi" w:cs="Arial"/>
          <w:bCs/>
          <w:sz w:val="22"/>
          <w:szCs w:val="22"/>
        </w:rPr>
      </w:pPr>
    </w:p>
    <w:p w14:paraId="5DE8814D" w14:textId="77777777" w:rsidR="00EF7D95" w:rsidRPr="00EF7D95" w:rsidRDefault="00EF7D95" w:rsidP="00EF7D95">
      <w:pPr>
        <w:autoSpaceDE w:val="0"/>
        <w:autoSpaceDN w:val="0"/>
        <w:adjustRightInd w:val="0"/>
        <w:ind w:left="720"/>
        <w:jc w:val="both"/>
        <w:rPr>
          <w:rFonts w:asciiTheme="minorHAnsi" w:hAnsiTheme="minorHAnsi" w:cs="Arial"/>
          <w:bCs/>
          <w:sz w:val="22"/>
          <w:szCs w:val="22"/>
        </w:rPr>
      </w:pPr>
      <w:r w:rsidRPr="00EF7D95">
        <w:rPr>
          <w:rFonts w:asciiTheme="minorHAnsi" w:hAnsiTheme="minorHAnsi" w:cs="Arial"/>
          <w:bCs/>
          <w:sz w:val="22"/>
          <w:szCs w:val="22"/>
        </w:rPr>
        <w:t>IDENTIFICATION OF RISKS</w:t>
      </w:r>
    </w:p>
    <w:p w14:paraId="3BB54562" w14:textId="77777777" w:rsidR="00EF7D95" w:rsidRPr="00EF7D95" w:rsidRDefault="00EF7D95" w:rsidP="00EF7D95">
      <w:pPr>
        <w:autoSpaceDE w:val="0"/>
        <w:autoSpaceDN w:val="0"/>
        <w:adjustRightInd w:val="0"/>
        <w:ind w:left="720"/>
        <w:jc w:val="both"/>
        <w:rPr>
          <w:rFonts w:asciiTheme="minorHAnsi" w:hAnsiTheme="minorHAnsi" w:cs="Arial"/>
          <w:sz w:val="22"/>
          <w:szCs w:val="22"/>
        </w:rPr>
      </w:pPr>
      <w:r w:rsidRPr="00EF7D95">
        <w:rPr>
          <w:rFonts w:asciiTheme="minorHAnsi" w:hAnsiTheme="minorHAnsi" w:cs="Arial"/>
          <w:sz w:val="22"/>
          <w:szCs w:val="22"/>
        </w:rPr>
        <w:t>Consultant should be mindful of the risks involving children and women in the research. Consultant should withhold information where that information may place them at risk and take necessary measures to protect them from placing themselves at risk.</w:t>
      </w:r>
    </w:p>
    <w:p w14:paraId="34339559" w14:textId="77777777" w:rsidR="00EF7D95" w:rsidRPr="00EF7D95" w:rsidRDefault="00EF7D95" w:rsidP="00EF7D95">
      <w:pPr>
        <w:autoSpaceDE w:val="0"/>
        <w:autoSpaceDN w:val="0"/>
        <w:adjustRightInd w:val="0"/>
        <w:ind w:left="720"/>
        <w:jc w:val="both"/>
        <w:rPr>
          <w:rFonts w:asciiTheme="minorHAnsi" w:hAnsiTheme="minorHAnsi" w:cs="Arial"/>
          <w:sz w:val="22"/>
          <w:szCs w:val="22"/>
        </w:rPr>
      </w:pPr>
    </w:p>
    <w:p w14:paraId="39F53B84" w14:textId="77777777" w:rsidR="00EF7D95" w:rsidRPr="00EF7D95" w:rsidRDefault="00EF7D95" w:rsidP="00EF7D95">
      <w:pPr>
        <w:autoSpaceDE w:val="0"/>
        <w:autoSpaceDN w:val="0"/>
        <w:adjustRightInd w:val="0"/>
        <w:ind w:left="720"/>
        <w:jc w:val="both"/>
        <w:rPr>
          <w:rFonts w:asciiTheme="minorHAnsi" w:hAnsiTheme="minorHAnsi" w:cs="Arial"/>
          <w:sz w:val="22"/>
          <w:szCs w:val="22"/>
        </w:rPr>
      </w:pPr>
      <w:r w:rsidRPr="00EF7D95">
        <w:rPr>
          <w:rFonts w:asciiTheme="minorHAnsi" w:hAnsiTheme="minorHAnsi" w:cs="Arial"/>
          <w:sz w:val="22"/>
          <w:szCs w:val="22"/>
        </w:rPr>
        <w:t xml:space="preserve">CONFIDENTIALITY </w:t>
      </w:r>
    </w:p>
    <w:p w14:paraId="0FF91C09" w14:textId="77777777" w:rsidR="00EF7D95" w:rsidRPr="00EF7D95" w:rsidRDefault="00EF7D95" w:rsidP="00EF7D95">
      <w:pPr>
        <w:autoSpaceDE w:val="0"/>
        <w:autoSpaceDN w:val="0"/>
        <w:adjustRightInd w:val="0"/>
        <w:ind w:left="720"/>
        <w:jc w:val="both"/>
        <w:rPr>
          <w:rFonts w:asciiTheme="minorHAnsi" w:hAnsiTheme="minorHAnsi" w:cs="Arial"/>
          <w:sz w:val="22"/>
          <w:szCs w:val="22"/>
        </w:rPr>
      </w:pPr>
      <w:r w:rsidRPr="00EF7D95">
        <w:rPr>
          <w:rFonts w:asciiTheme="minorHAnsi" w:hAnsiTheme="minorHAnsi" w:cs="Arial"/>
          <w:sz w:val="22"/>
          <w:szCs w:val="22"/>
        </w:rPr>
        <w:t>Consultants shall offer conditional anonymity and confidentiality to all participants and explain to participants the limitation of confidentiality and possible intervention based on what is in their best interests. Consultant is fully responsible for identifying the follow-up action and referrals to be made in case confidentiality is broken.</w:t>
      </w:r>
    </w:p>
    <w:p w14:paraId="62B53A04" w14:textId="77777777" w:rsidR="00EF7D95" w:rsidRPr="00EF7D95" w:rsidRDefault="00EF7D95" w:rsidP="00EF7D95">
      <w:pPr>
        <w:autoSpaceDE w:val="0"/>
        <w:autoSpaceDN w:val="0"/>
        <w:adjustRightInd w:val="0"/>
        <w:ind w:left="720"/>
        <w:jc w:val="both"/>
        <w:rPr>
          <w:rFonts w:asciiTheme="minorHAnsi" w:hAnsiTheme="minorHAnsi" w:cs="Arial"/>
          <w:sz w:val="22"/>
          <w:szCs w:val="22"/>
        </w:rPr>
      </w:pPr>
    </w:p>
    <w:p w14:paraId="5D7FA6DC" w14:textId="77777777" w:rsidR="00EF7D95" w:rsidRPr="00EF7D95" w:rsidRDefault="00EF7D95" w:rsidP="00EF7D95">
      <w:pPr>
        <w:autoSpaceDE w:val="0"/>
        <w:autoSpaceDN w:val="0"/>
        <w:adjustRightInd w:val="0"/>
        <w:ind w:left="720"/>
        <w:jc w:val="both"/>
        <w:rPr>
          <w:rFonts w:asciiTheme="minorHAnsi" w:hAnsiTheme="minorHAnsi" w:cs="Arial"/>
          <w:sz w:val="22"/>
          <w:szCs w:val="22"/>
        </w:rPr>
      </w:pPr>
      <w:r w:rsidRPr="00EF7D95">
        <w:rPr>
          <w:rFonts w:asciiTheme="minorHAnsi" w:hAnsiTheme="minorHAnsi" w:cs="Arial"/>
          <w:sz w:val="22"/>
          <w:szCs w:val="22"/>
        </w:rPr>
        <w:t>MISUSE OF INFORMATION</w:t>
      </w:r>
    </w:p>
    <w:p w14:paraId="053125FC" w14:textId="77777777" w:rsidR="00EF7D95" w:rsidRPr="00EF7D95" w:rsidRDefault="00EF7D95" w:rsidP="00EF7D95">
      <w:pPr>
        <w:autoSpaceDE w:val="0"/>
        <w:autoSpaceDN w:val="0"/>
        <w:adjustRightInd w:val="0"/>
        <w:ind w:left="720"/>
        <w:jc w:val="both"/>
        <w:rPr>
          <w:rFonts w:asciiTheme="minorHAnsi" w:hAnsiTheme="minorHAnsi" w:cs="Arial"/>
          <w:sz w:val="22"/>
          <w:szCs w:val="22"/>
        </w:rPr>
      </w:pPr>
      <w:r w:rsidRPr="00EF7D95">
        <w:rPr>
          <w:rFonts w:asciiTheme="minorHAnsi" w:hAnsiTheme="minorHAnsi" w:cs="Arial"/>
          <w:sz w:val="22"/>
          <w:szCs w:val="22"/>
        </w:rPr>
        <w:t>Consultants are fully responsible for considering the short and long-term consequences of the communication or research from the different perspectives of participants, policy-makers, researchers and UNICEF.</w:t>
      </w:r>
    </w:p>
    <w:p w14:paraId="4351436A" w14:textId="77191A1C" w:rsidR="004E209C" w:rsidRPr="00744C5C" w:rsidRDefault="004E209C" w:rsidP="00744C5C">
      <w:pPr>
        <w:rPr>
          <w:rFonts w:ascii="Arial" w:hAnsi="Arial" w:cs="Arial"/>
        </w:rPr>
      </w:pPr>
    </w:p>
    <w:sectPr w:rsidR="004E209C" w:rsidRPr="00744C5C" w:rsidSect="007169E2">
      <w:type w:val="oddPage"/>
      <w:pgSz w:w="11909" w:h="16834" w:code="9"/>
      <w:pgMar w:top="897" w:right="1022" w:bottom="780" w:left="969" w:header="504" w:footer="403" w:gutter="0"/>
      <w:paperSrc w:first="15"/>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D655F" w14:textId="77777777" w:rsidR="00A248AF" w:rsidRDefault="00A248AF" w:rsidP="005B3FAD">
      <w:r>
        <w:separator/>
      </w:r>
    </w:p>
  </w:endnote>
  <w:endnote w:type="continuationSeparator" w:id="0">
    <w:p w14:paraId="488D858A" w14:textId="77777777" w:rsidR="00A248AF" w:rsidRDefault="00A248AF" w:rsidP="005B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124DC" w14:textId="77777777" w:rsidR="00A248AF" w:rsidRDefault="00A248AF" w:rsidP="005B3FAD">
      <w:r>
        <w:separator/>
      </w:r>
    </w:p>
  </w:footnote>
  <w:footnote w:type="continuationSeparator" w:id="0">
    <w:p w14:paraId="10739595" w14:textId="77777777" w:rsidR="00A248AF" w:rsidRDefault="00A248AF" w:rsidP="005B3FAD">
      <w:r>
        <w:continuationSeparator/>
      </w:r>
    </w:p>
  </w:footnote>
  <w:footnote w:id="1">
    <w:p w14:paraId="300BD0E8" w14:textId="66D5E87B" w:rsidR="00DC3289" w:rsidRDefault="00DC3289">
      <w:pPr>
        <w:pStyle w:val="FootnoteText"/>
      </w:pPr>
      <w:r>
        <w:rPr>
          <w:rStyle w:val="FootnoteReference"/>
        </w:rPr>
        <w:footnoteRef/>
      </w:r>
      <w:r>
        <w:t xml:space="preserve"> </w:t>
      </w:r>
      <w:hyperlink r:id="rId1" w:history="1">
        <w:r>
          <w:rPr>
            <w:rStyle w:val="Hyperlink"/>
            <w:i/>
            <w:iCs/>
            <w:lang w:val="en"/>
          </w:rPr>
          <w:t>World Population Prospects: The 2017 Revision"</w:t>
        </w:r>
      </w:hyperlink>
      <w:r>
        <w:rPr>
          <w:rStyle w:val="HTMLCite"/>
          <w:lang w:val="en"/>
        </w:rPr>
        <w:t xml:space="preserve">. ESA.UN.org (custom data acquired via website). </w:t>
      </w:r>
      <w:hyperlink r:id="rId2" w:tooltip="United Nations Department of Economic and Social Affairs" w:history="1">
        <w:r>
          <w:rPr>
            <w:rStyle w:val="Hyperlink"/>
            <w:i/>
            <w:iCs/>
            <w:lang w:val="en"/>
          </w:rPr>
          <w:t>United Nations Department of Economic and Social Affairs</w:t>
        </w:r>
      </w:hyperlink>
      <w:r>
        <w:rPr>
          <w:rStyle w:val="HTMLCite"/>
          <w:lang w:val="en"/>
        </w:rPr>
        <w:t>, Population Division</w:t>
      </w:r>
      <w:r>
        <w:rPr>
          <w:rStyle w:val="reference-accessdate"/>
          <w:i/>
          <w:iCs/>
          <w:lang w:val="en"/>
        </w:rPr>
        <w:t xml:space="preserve">. Retrieved </w:t>
      </w:r>
      <w:r>
        <w:rPr>
          <w:rStyle w:val="nowrap1"/>
          <w:i/>
          <w:iCs/>
          <w:lang w:val="en"/>
        </w:rPr>
        <w:t>10 September</w:t>
      </w:r>
      <w:r>
        <w:rPr>
          <w:rStyle w:val="reference-accessdate"/>
          <w:i/>
          <w:iCs/>
          <w:lang w:val="en"/>
        </w:rPr>
        <w:t xml:space="preserv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1D4"/>
    <w:multiLevelType w:val="hybridMultilevel"/>
    <w:tmpl w:val="85266A08"/>
    <w:lvl w:ilvl="0" w:tplc="1E12FE18">
      <w:start w:val="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EE1B50"/>
    <w:multiLevelType w:val="hybridMultilevel"/>
    <w:tmpl w:val="E98AF9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1A5134"/>
    <w:multiLevelType w:val="hybridMultilevel"/>
    <w:tmpl w:val="0CEAB1BC"/>
    <w:lvl w:ilvl="0" w:tplc="655ACDEA">
      <w:start w:val="1"/>
      <w:numFmt w:val="decimal"/>
      <w:lvlText w:val="%1."/>
      <w:lvlJc w:val="left"/>
      <w:pPr>
        <w:ind w:left="720" w:hanging="360"/>
      </w:pPr>
      <w:rPr>
        <w:rFonts w:ascii="Arial" w:hAnsi="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80CE0"/>
    <w:multiLevelType w:val="hybridMultilevel"/>
    <w:tmpl w:val="8CAC21A2"/>
    <w:lvl w:ilvl="0" w:tplc="6BB6BF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CB4749B"/>
    <w:multiLevelType w:val="multilevel"/>
    <w:tmpl w:val="5082E058"/>
    <w:lvl w:ilvl="0">
      <w:start w:val="1"/>
      <w:numFmt w:val="decimal"/>
      <w:pStyle w:val="List-number-1"/>
      <w:lvlText w:val="%1."/>
      <w:lvlJc w:val="left"/>
      <w:pPr>
        <w:tabs>
          <w:tab w:val="num" w:pos="1620"/>
        </w:tabs>
        <w:ind w:left="1620" w:hanging="360"/>
      </w:pPr>
      <w:rPr>
        <w:rFonts w:hint="default"/>
      </w:rPr>
    </w:lvl>
    <w:lvl w:ilvl="1">
      <w:start w:val="1"/>
      <w:numFmt w:val="lowerLetter"/>
      <w:pStyle w:val="List-number-2"/>
      <w:lvlText w:val="%2."/>
      <w:lvlJc w:val="left"/>
      <w:pPr>
        <w:tabs>
          <w:tab w:val="num" w:pos="1980"/>
        </w:tabs>
        <w:ind w:left="1980" w:hanging="360"/>
      </w:pPr>
      <w:rPr>
        <w:rFonts w:hint="default"/>
        <w:color w:val="auto"/>
      </w:rPr>
    </w:lvl>
    <w:lvl w:ilvl="2">
      <w:start w:val="1"/>
      <w:numFmt w:val="lowerRoman"/>
      <w:lvlText w:val="%3)"/>
      <w:lvlJc w:val="left"/>
      <w:pPr>
        <w:tabs>
          <w:tab w:val="num" w:pos="2340"/>
        </w:tabs>
        <w:ind w:left="2340" w:hanging="36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060"/>
        </w:tabs>
        <w:ind w:left="3060" w:hanging="360"/>
      </w:pPr>
      <w:rPr>
        <w:rFonts w:hint="default"/>
      </w:rPr>
    </w:lvl>
    <w:lvl w:ilvl="5">
      <w:start w:val="1"/>
      <w:numFmt w:val="lowerRoman"/>
      <w:lvlText w:val="(%6)"/>
      <w:lvlJc w:val="left"/>
      <w:pPr>
        <w:tabs>
          <w:tab w:val="num" w:pos="3420"/>
        </w:tabs>
        <w:ind w:left="3420" w:hanging="360"/>
      </w:pPr>
      <w:rPr>
        <w:rFonts w:hint="default"/>
      </w:rPr>
    </w:lvl>
    <w:lvl w:ilvl="6">
      <w:start w:val="1"/>
      <w:numFmt w:val="decimal"/>
      <w:lvlText w:val="%7."/>
      <w:lvlJc w:val="left"/>
      <w:pPr>
        <w:tabs>
          <w:tab w:val="num" w:pos="3780"/>
        </w:tabs>
        <w:ind w:left="3780" w:hanging="360"/>
      </w:pPr>
      <w:rPr>
        <w:rFonts w:hint="default"/>
      </w:rPr>
    </w:lvl>
    <w:lvl w:ilvl="7">
      <w:start w:val="1"/>
      <w:numFmt w:val="lowerLetter"/>
      <w:lvlText w:val="%8."/>
      <w:lvlJc w:val="left"/>
      <w:pPr>
        <w:tabs>
          <w:tab w:val="num" w:pos="4140"/>
        </w:tabs>
        <w:ind w:left="4140" w:hanging="360"/>
      </w:pPr>
      <w:rPr>
        <w:rFonts w:hint="default"/>
        <w:b w:val="0"/>
      </w:rPr>
    </w:lvl>
    <w:lvl w:ilvl="8">
      <w:start w:val="1"/>
      <w:numFmt w:val="lowerRoman"/>
      <w:lvlText w:val="%9."/>
      <w:lvlJc w:val="left"/>
      <w:pPr>
        <w:tabs>
          <w:tab w:val="num" w:pos="4500"/>
        </w:tabs>
        <w:ind w:left="4500" w:hanging="360"/>
      </w:pPr>
      <w:rPr>
        <w:rFonts w:hint="default"/>
      </w:rPr>
    </w:lvl>
  </w:abstractNum>
  <w:abstractNum w:abstractNumId="5" w15:restartNumberingAfterBreak="0">
    <w:nsid w:val="0EF46664"/>
    <w:multiLevelType w:val="hybridMultilevel"/>
    <w:tmpl w:val="65CC9BDA"/>
    <w:lvl w:ilvl="0" w:tplc="4FAE479C">
      <w:start w:val="1"/>
      <w:numFmt w:val="bullet"/>
      <w:lvlText w:val=""/>
      <w:lvlJc w:val="left"/>
      <w:pPr>
        <w:ind w:left="374" w:hanging="360"/>
      </w:pPr>
      <w:rPr>
        <w:rFonts w:ascii="Wingdings" w:eastAsia="Times New Roman" w:hAnsi="Wingdings" w:cs="Aria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6" w15:restartNumberingAfterBreak="0">
    <w:nsid w:val="118E20E9"/>
    <w:multiLevelType w:val="hybridMultilevel"/>
    <w:tmpl w:val="44A27FBC"/>
    <w:lvl w:ilvl="0" w:tplc="652CD28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172586"/>
    <w:multiLevelType w:val="hybridMultilevel"/>
    <w:tmpl w:val="7166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7D22"/>
    <w:multiLevelType w:val="hybridMultilevel"/>
    <w:tmpl w:val="0CEAB1BC"/>
    <w:lvl w:ilvl="0" w:tplc="655ACDEA">
      <w:start w:val="1"/>
      <w:numFmt w:val="decimal"/>
      <w:lvlText w:val="%1."/>
      <w:lvlJc w:val="left"/>
      <w:pPr>
        <w:ind w:left="720" w:hanging="360"/>
      </w:pPr>
      <w:rPr>
        <w:rFonts w:ascii="Arial" w:hAnsi="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20523"/>
    <w:multiLevelType w:val="multilevel"/>
    <w:tmpl w:val="1728B4B4"/>
    <w:lvl w:ilvl="0">
      <w:start w:val="2"/>
      <w:numFmt w:val="decimal"/>
      <w:lvlText w:val="%1."/>
      <w:lvlJc w:val="left"/>
      <w:pPr>
        <w:tabs>
          <w:tab w:val="num" w:pos="720"/>
        </w:tabs>
        <w:ind w:left="720" w:hanging="720"/>
      </w:pPr>
      <w:rPr>
        <w:rFonts w:hint="default"/>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1F79255B"/>
    <w:multiLevelType w:val="hybridMultilevel"/>
    <w:tmpl w:val="B0949870"/>
    <w:lvl w:ilvl="0" w:tplc="6BB6BF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157E3B"/>
    <w:multiLevelType w:val="multilevel"/>
    <w:tmpl w:val="E03CF05A"/>
    <w:lvl w:ilvl="0">
      <w:start w:val="11"/>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365997"/>
    <w:multiLevelType w:val="multilevel"/>
    <w:tmpl w:val="44C4627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7B61B5"/>
    <w:multiLevelType w:val="hybridMultilevel"/>
    <w:tmpl w:val="539E61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34AE2E41"/>
    <w:multiLevelType w:val="hybridMultilevel"/>
    <w:tmpl w:val="7F72D2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A665C6"/>
    <w:multiLevelType w:val="hybridMultilevel"/>
    <w:tmpl w:val="535411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A341FE"/>
    <w:multiLevelType w:val="hybridMultilevel"/>
    <w:tmpl w:val="A006AFBE"/>
    <w:lvl w:ilvl="0" w:tplc="0409000F">
      <w:start w:val="1"/>
      <w:numFmt w:val="decimal"/>
      <w:lvlText w:val="%1."/>
      <w:lvlJc w:val="left"/>
      <w:pPr>
        <w:tabs>
          <w:tab w:val="num" w:pos="1080"/>
        </w:tabs>
        <w:ind w:left="1080" w:hanging="360"/>
      </w:pPr>
      <w:rPr>
        <w:rFonts w:hint="default"/>
      </w:rPr>
    </w:lvl>
    <w:lvl w:ilvl="1" w:tplc="304EA06A">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AF3E9D"/>
    <w:multiLevelType w:val="multilevel"/>
    <w:tmpl w:val="1728B4B4"/>
    <w:lvl w:ilvl="0">
      <w:start w:val="2"/>
      <w:numFmt w:val="decimal"/>
      <w:lvlText w:val="%1."/>
      <w:lvlJc w:val="left"/>
      <w:pPr>
        <w:tabs>
          <w:tab w:val="num" w:pos="720"/>
        </w:tabs>
        <w:ind w:left="720" w:hanging="720"/>
      </w:pPr>
      <w:rPr>
        <w:rFonts w:hint="default"/>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D20470D"/>
    <w:multiLevelType w:val="hybridMultilevel"/>
    <w:tmpl w:val="017EA3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A60564"/>
    <w:multiLevelType w:val="hybridMultilevel"/>
    <w:tmpl w:val="6246986E"/>
    <w:lvl w:ilvl="0" w:tplc="19121D38">
      <w:start w:val="1"/>
      <w:numFmt w:val="bullet"/>
      <w:lvlText w:val="-"/>
      <w:lvlJc w:val="left"/>
      <w:pPr>
        <w:tabs>
          <w:tab w:val="num" w:pos="1440"/>
        </w:tabs>
        <w:ind w:left="1440" w:hanging="72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346A5A"/>
    <w:multiLevelType w:val="hybridMultilevel"/>
    <w:tmpl w:val="DD62B840"/>
    <w:lvl w:ilvl="0" w:tplc="0409000F">
      <w:start w:val="1"/>
      <w:numFmt w:val="decimal"/>
      <w:lvlText w:val="%1."/>
      <w:lvlJc w:val="left"/>
      <w:pPr>
        <w:tabs>
          <w:tab w:val="num" w:pos="720"/>
        </w:tabs>
        <w:ind w:left="720" w:hanging="360"/>
      </w:pPr>
    </w:lvl>
    <w:lvl w:ilvl="1" w:tplc="9C981F7A">
      <w:start w:val="1"/>
      <w:numFmt w:val="decimal"/>
      <w:lvlText w:val="%2)"/>
      <w:lvlJc w:val="left"/>
      <w:pPr>
        <w:tabs>
          <w:tab w:val="num" w:pos="1647"/>
        </w:tabs>
        <w:ind w:left="1647" w:hanging="567"/>
      </w:pPr>
      <w:rPr>
        <w:rFonts w:ascii="Arial" w:hAnsi="Arial"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79413E"/>
    <w:multiLevelType w:val="hybridMultilevel"/>
    <w:tmpl w:val="CD667A1A"/>
    <w:lvl w:ilvl="0" w:tplc="182A7138">
      <w:start w:val="1"/>
      <w:numFmt w:val="decimal"/>
      <w:lvlText w:val="%1)"/>
      <w:lvlJc w:val="left"/>
      <w:pPr>
        <w:tabs>
          <w:tab w:val="num" w:pos="1287"/>
        </w:tabs>
        <w:ind w:left="1287" w:hanging="567"/>
      </w:pPr>
      <w:rPr>
        <w:rFonts w:ascii="Arial" w:hAnsi="Arial" w:cs="Times New Roman" w:hint="default"/>
        <w:b w:val="0"/>
        <w:i w:val="0"/>
      </w:rPr>
    </w:lvl>
    <w:lvl w:ilvl="1" w:tplc="9C981F7A">
      <w:start w:val="1"/>
      <w:numFmt w:val="decimal"/>
      <w:lvlText w:val="%2)"/>
      <w:lvlJc w:val="left"/>
      <w:pPr>
        <w:tabs>
          <w:tab w:val="num" w:pos="2007"/>
        </w:tabs>
        <w:ind w:left="2007" w:hanging="567"/>
      </w:pPr>
      <w:rPr>
        <w:rFonts w:ascii="Arial" w:hAnsi="Arial" w:cs="Times New Roman"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13D5904"/>
    <w:multiLevelType w:val="hybridMultilevel"/>
    <w:tmpl w:val="4AD8BEB6"/>
    <w:lvl w:ilvl="0" w:tplc="9050C7B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9A4E37"/>
    <w:multiLevelType w:val="hybridMultilevel"/>
    <w:tmpl w:val="A4E684AA"/>
    <w:lvl w:ilvl="0" w:tplc="1E12FE18">
      <w:start w:val="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371A5A"/>
    <w:multiLevelType w:val="hybridMultilevel"/>
    <w:tmpl w:val="610A480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5"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C72CFC"/>
    <w:multiLevelType w:val="hybridMultilevel"/>
    <w:tmpl w:val="3AA2CD66"/>
    <w:lvl w:ilvl="0" w:tplc="4FAE479C">
      <w:start w:val="1"/>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C58605B"/>
    <w:multiLevelType w:val="hybridMultilevel"/>
    <w:tmpl w:val="8CBCA3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15:restartNumberingAfterBreak="0">
    <w:nsid w:val="60247FE0"/>
    <w:multiLevelType w:val="hybridMultilevel"/>
    <w:tmpl w:val="4B2EA9B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7A2010"/>
    <w:multiLevelType w:val="hybridMultilevel"/>
    <w:tmpl w:val="9D684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83469"/>
    <w:multiLevelType w:val="multilevel"/>
    <w:tmpl w:val="2EEA1D28"/>
    <w:lvl w:ilvl="0">
      <w:start w:val="1"/>
      <w:numFmt w:val="bullet"/>
      <w:lvlText w:val=""/>
      <w:lvlJc w:val="left"/>
      <w:pPr>
        <w:tabs>
          <w:tab w:val="num" w:pos="567"/>
        </w:tabs>
        <w:ind w:left="567" w:hanging="567"/>
      </w:pPr>
      <w:rPr>
        <w:rFonts w:ascii="Wingdings" w:hAnsi="Wingdings" w:hint="default"/>
      </w:rPr>
    </w:lvl>
    <w:lvl w:ilvl="1">
      <w:start w:val="1"/>
      <w:numFmt w:val="decimal"/>
      <w:lvlText w:val="%2)"/>
      <w:lvlJc w:val="left"/>
      <w:pPr>
        <w:tabs>
          <w:tab w:val="num" w:pos="1287"/>
        </w:tabs>
        <w:ind w:left="1287" w:hanging="567"/>
      </w:pPr>
      <w:rPr>
        <w:rFonts w:ascii="Arial" w:hAnsi="Arial" w:cs="Times New Roman"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6BD22056"/>
    <w:multiLevelType w:val="hybridMultilevel"/>
    <w:tmpl w:val="7ED679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EF4D03"/>
    <w:multiLevelType w:val="hybridMultilevel"/>
    <w:tmpl w:val="8AF66EDE"/>
    <w:lvl w:ilvl="0" w:tplc="A956E982">
      <w:start w:val="3"/>
      <w:numFmt w:val="decimal"/>
      <w:lvlText w:val="%1."/>
      <w:lvlJc w:val="left"/>
      <w:pPr>
        <w:tabs>
          <w:tab w:val="num" w:pos="720"/>
        </w:tabs>
        <w:ind w:left="720" w:hanging="360"/>
      </w:pPr>
      <w:rPr>
        <w:rFonts w:hint="default"/>
        <w:b/>
      </w:rPr>
    </w:lvl>
    <w:lvl w:ilvl="1" w:tplc="9C981F7A">
      <w:start w:val="1"/>
      <w:numFmt w:val="decimal"/>
      <w:lvlText w:val="%2)"/>
      <w:lvlJc w:val="left"/>
      <w:pPr>
        <w:tabs>
          <w:tab w:val="num" w:pos="567"/>
        </w:tabs>
        <w:ind w:left="567" w:hanging="567"/>
      </w:pPr>
      <w:rPr>
        <w:rFonts w:ascii="Arial" w:hAnsi="Arial"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1642E7"/>
    <w:multiLevelType w:val="hybridMultilevel"/>
    <w:tmpl w:val="D1A8BA9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7" w15:restartNumberingAfterBreak="0">
    <w:nsid w:val="7205699F"/>
    <w:multiLevelType w:val="hybridMultilevel"/>
    <w:tmpl w:val="1D849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462E31"/>
    <w:multiLevelType w:val="hybridMultilevel"/>
    <w:tmpl w:val="751672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5"/>
  </w:num>
  <w:num w:numId="3">
    <w:abstractNumId w:val="6"/>
  </w:num>
  <w:num w:numId="4">
    <w:abstractNumId w:val="29"/>
  </w:num>
  <w:num w:numId="5">
    <w:abstractNumId w:val="15"/>
  </w:num>
  <w:num w:numId="6">
    <w:abstractNumId w:val="31"/>
  </w:num>
  <w:num w:numId="7">
    <w:abstractNumId w:val="34"/>
  </w:num>
  <w:num w:numId="8">
    <w:abstractNumId w:val="1"/>
  </w:num>
  <w:num w:numId="9">
    <w:abstractNumId w:val="17"/>
  </w:num>
  <w:num w:numId="10">
    <w:abstractNumId w:val="20"/>
  </w:num>
  <w:num w:numId="11">
    <w:abstractNumId w:val="28"/>
  </w:num>
  <w:num w:numId="12">
    <w:abstractNumId w:val="10"/>
  </w:num>
  <w:num w:numId="13">
    <w:abstractNumId w:val="21"/>
  </w:num>
  <w:num w:numId="14">
    <w:abstractNumId w:val="33"/>
  </w:num>
  <w:num w:numId="15">
    <w:abstractNumId w:val="35"/>
  </w:num>
  <w:num w:numId="16">
    <w:abstractNumId w:val="3"/>
  </w:num>
  <w:num w:numId="17">
    <w:abstractNumId w:val="12"/>
  </w:num>
  <w:num w:numId="18">
    <w:abstractNumId w:val="19"/>
  </w:num>
  <w:num w:numId="19">
    <w:abstractNumId w:val="14"/>
  </w:num>
  <w:num w:numId="20">
    <w:abstractNumId w:val="11"/>
  </w:num>
  <w:num w:numId="21">
    <w:abstractNumId w:val="30"/>
  </w:num>
  <w:num w:numId="22">
    <w:abstractNumId w:val="26"/>
  </w:num>
  <w:num w:numId="23">
    <w:abstractNumId w:val="2"/>
  </w:num>
  <w:num w:numId="24">
    <w:abstractNumId w:val="4"/>
  </w:num>
  <w:num w:numId="25">
    <w:abstractNumId w:val="16"/>
  </w:num>
  <w:num w:numId="26">
    <w:abstractNumId w:val="5"/>
  </w:num>
  <w:num w:numId="27">
    <w:abstractNumId w:val="27"/>
  </w:num>
  <w:num w:numId="28">
    <w:abstractNumId w:val="36"/>
  </w:num>
  <w:num w:numId="29">
    <w:abstractNumId w:val="24"/>
  </w:num>
  <w:num w:numId="30">
    <w:abstractNumId w:val="13"/>
  </w:num>
  <w:num w:numId="31">
    <w:abstractNumId w:val="8"/>
  </w:num>
  <w:num w:numId="32">
    <w:abstractNumId w:val="0"/>
  </w:num>
  <w:num w:numId="33">
    <w:abstractNumId w:val="37"/>
  </w:num>
  <w:num w:numId="34">
    <w:abstractNumId w:val="7"/>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2"/>
  </w:num>
  <w:num w:numId="38">
    <w:abstractNumId w:val="18"/>
  </w:num>
  <w:num w:numId="39">
    <w:abstractNumId w:val="2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8D"/>
    <w:rsid w:val="000102F0"/>
    <w:rsid w:val="00020124"/>
    <w:rsid w:val="000327C6"/>
    <w:rsid w:val="0003739D"/>
    <w:rsid w:val="00043738"/>
    <w:rsid w:val="000638B0"/>
    <w:rsid w:val="00095D63"/>
    <w:rsid w:val="000A020F"/>
    <w:rsid w:val="000B0A86"/>
    <w:rsid w:val="000B3413"/>
    <w:rsid w:val="000B447E"/>
    <w:rsid w:val="000C1D1F"/>
    <w:rsid w:val="000C2345"/>
    <w:rsid w:val="000C741F"/>
    <w:rsid w:val="000D4896"/>
    <w:rsid w:val="000F71C0"/>
    <w:rsid w:val="00135D40"/>
    <w:rsid w:val="001519CC"/>
    <w:rsid w:val="00154B3C"/>
    <w:rsid w:val="00163D4E"/>
    <w:rsid w:val="00164B65"/>
    <w:rsid w:val="00172375"/>
    <w:rsid w:val="001810A9"/>
    <w:rsid w:val="001931A2"/>
    <w:rsid w:val="00193901"/>
    <w:rsid w:val="001A1BCD"/>
    <w:rsid w:val="001D104B"/>
    <w:rsid w:val="001E024E"/>
    <w:rsid w:val="001E305D"/>
    <w:rsid w:val="00206508"/>
    <w:rsid w:val="002156B8"/>
    <w:rsid w:val="0026329C"/>
    <w:rsid w:val="002711DE"/>
    <w:rsid w:val="00293294"/>
    <w:rsid w:val="002C12EA"/>
    <w:rsid w:val="002D1F2D"/>
    <w:rsid w:val="002E0178"/>
    <w:rsid w:val="002E104F"/>
    <w:rsid w:val="00306CB3"/>
    <w:rsid w:val="003158E7"/>
    <w:rsid w:val="00316333"/>
    <w:rsid w:val="00321550"/>
    <w:rsid w:val="003323D4"/>
    <w:rsid w:val="003433EF"/>
    <w:rsid w:val="00367036"/>
    <w:rsid w:val="00376A99"/>
    <w:rsid w:val="003A107E"/>
    <w:rsid w:val="003A5983"/>
    <w:rsid w:val="003A5AE5"/>
    <w:rsid w:val="003B73EF"/>
    <w:rsid w:val="003C35CD"/>
    <w:rsid w:val="003D2310"/>
    <w:rsid w:val="00405DFB"/>
    <w:rsid w:val="00411B65"/>
    <w:rsid w:val="00423FE2"/>
    <w:rsid w:val="0047344C"/>
    <w:rsid w:val="0049126C"/>
    <w:rsid w:val="00495B3A"/>
    <w:rsid w:val="004A0765"/>
    <w:rsid w:val="004C48B0"/>
    <w:rsid w:val="004C5733"/>
    <w:rsid w:val="004C7447"/>
    <w:rsid w:val="004E209C"/>
    <w:rsid w:val="004E27F4"/>
    <w:rsid w:val="004F428D"/>
    <w:rsid w:val="00506996"/>
    <w:rsid w:val="00526813"/>
    <w:rsid w:val="0053372E"/>
    <w:rsid w:val="00541296"/>
    <w:rsid w:val="005521AA"/>
    <w:rsid w:val="00555EB4"/>
    <w:rsid w:val="005643F7"/>
    <w:rsid w:val="00587FA4"/>
    <w:rsid w:val="005A2FA6"/>
    <w:rsid w:val="005B1C24"/>
    <w:rsid w:val="005B2ED0"/>
    <w:rsid w:val="005B3FAD"/>
    <w:rsid w:val="005B4581"/>
    <w:rsid w:val="005B6156"/>
    <w:rsid w:val="005B75BE"/>
    <w:rsid w:val="005C3E66"/>
    <w:rsid w:val="005D3C22"/>
    <w:rsid w:val="005F737D"/>
    <w:rsid w:val="00614D99"/>
    <w:rsid w:val="00626CE8"/>
    <w:rsid w:val="00630FB7"/>
    <w:rsid w:val="0063341E"/>
    <w:rsid w:val="00633C57"/>
    <w:rsid w:val="00633DA1"/>
    <w:rsid w:val="00636F0E"/>
    <w:rsid w:val="00644BF7"/>
    <w:rsid w:val="00646BFA"/>
    <w:rsid w:val="006666D8"/>
    <w:rsid w:val="0068449F"/>
    <w:rsid w:val="006946E3"/>
    <w:rsid w:val="006A47F5"/>
    <w:rsid w:val="006A4B4F"/>
    <w:rsid w:val="006A5A18"/>
    <w:rsid w:val="006B14D4"/>
    <w:rsid w:val="006D6FF8"/>
    <w:rsid w:val="006E15CA"/>
    <w:rsid w:val="006E6287"/>
    <w:rsid w:val="007010C2"/>
    <w:rsid w:val="00702224"/>
    <w:rsid w:val="00703960"/>
    <w:rsid w:val="007044EB"/>
    <w:rsid w:val="007169E2"/>
    <w:rsid w:val="00720D03"/>
    <w:rsid w:val="00724C65"/>
    <w:rsid w:val="00731FF0"/>
    <w:rsid w:val="00744C5C"/>
    <w:rsid w:val="00747447"/>
    <w:rsid w:val="0077189A"/>
    <w:rsid w:val="00775F09"/>
    <w:rsid w:val="007975DE"/>
    <w:rsid w:val="00797DC8"/>
    <w:rsid w:val="007A21ED"/>
    <w:rsid w:val="007A3D92"/>
    <w:rsid w:val="007A4B18"/>
    <w:rsid w:val="007B2A7D"/>
    <w:rsid w:val="007E477A"/>
    <w:rsid w:val="00810C28"/>
    <w:rsid w:val="00817CFD"/>
    <w:rsid w:val="0082464A"/>
    <w:rsid w:val="008268C2"/>
    <w:rsid w:val="008271F7"/>
    <w:rsid w:val="00836C94"/>
    <w:rsid w:val="00845DCC"/>
    <w:rsid w:val="008570CB"/>
    <w:rsid w:val="008643A1"/>
    <w:rsid w:val="00870D1B"/>
    <w:rsid w:val="00882C8E"/>
    <w:rsid w:val="008C4790"/>
    <w:rsid w:val="008C7516"/>
    <w:rsid w:val="008D0C33"/>
    <w:rsid w:val="008D1BED"/>
    <w:rsid w:val="008D6DC8"/>
    <w:rsid w:val="008E074B"/>
    <w:rsid w:val="008F7BCA"/>
    <w:rsid w:val="009231D9"/>
    <w:rsid w:val="00931415"/>
    <w:rsid w:val="00932BB3"/>
    <w:rsid w:val="009379CF"/>
    <w:rsid w:val="00943763"/>
    <w:rsid w:val="00944413"/>
    <w:rsid w:val="00953DA9"/>
    <w:rsid w:val="00964BFD"/>
    <w:rsid w:val="009823C8"/>
    <w:rsid w:val="009B0DBB"/>
    <w:rsid w:val="009D35B0"/>
    <w:rsid w:val="009D527B"/>
    <w:rsid w:val="009E1124"/>
    <w:rsid w:val="009E317E"/>
    <w:rsid w:val="009F4E8C"/>
    <w:rsid w:val="009F5480"/>
    <w:rsid w:val="009F72ED"/>
    <w:rsid w:val="00A248AF"/>
    <w:rsid w:val="00A542A9"/>
    <w:rsid w:val="00A911F9"/>
    <w:rsid w:val="00AA4663"/>
    <w:rsid w:val="00AC18DC"/>
    <w:rsid w:val="00AC19F8"/>
    <w:rsid w:val="00AD7CE6"/>
    <w:rsid w:val="00AE244B"/>
    <w:rsid w:val="00AF2545"/>
    <w:rsid w:val="00AF4224"/>
    <w:rsid w:val="00AF5B4D"/>
    <w:rsid w:val="00AF7ABD"/>
    <w:rsid w:val="00B06E29"/>
    <w:rsid w:val="00B125AB"/>
    <w:rsid w:val="00B2258C"/>
    <w:rsid w:val="00B33B90"/>
    <w:rsid w:val="00B56015"/>
    <w:rsid w:val="00B77170"/>
    <w:rsid w:val="00B85DC1"/>
    <w:rsid w:val="00BA3CA1"/>
    <w:rsid w:val="00BA694A"/>
    <w:rsid w:val="00BB0CA4"/>
    <w:rsid w:val="00BD4BD9"/>
    <w:rsid w:val="00BF4639"/>
    <w:rsid w:val="00BF4698"/>
    <w:rsid w:val="00C03C08"/>
    <w:rsid w:val="00C208E1"/>
    <w:rsid w:val="00C21AF9"/>
    <w:rsid w:val="00C24F9B"/>
    <w:rsid w:val="00C4238C"/>
    <w:rsid w:val="00C5436A"/>
    <w:rsid w:val="00C603F7"/>
    <w:rsid w:val="00C76EB2"/>
    <w:rsid w:val="00C81DA5"/>
    <w:rsid w:val="00C83FF4"/>
    <w:rsid w:val="00CB383F"/>
    <w:rsid w:val="00CD1B48"/>
    <w:rsid w:val="00CD6D45"/>
    <w:rsid w:val="00CE042D"/>
    <w:rsid w:val="00D32417"/>
    <w:rsid w:val="00D440C6"/>
    <w:rsid w:val="00D45C06"/>
    <w:rsid w:val="00D47D64"/>
    <w:rsid w:val="00D5367A"/>
    <w:rsid w:val="00D72025"/>
    <w:rsid w:val="00D74962"/>
    <w:rsid w:val="00D81378"/>
    <w:rsid w:val="00D9774C"/>
    <w:rsid w:val="00DA52C3"/>
    <w:rsid w:val="00DC2188"/>
    <w:rsid w:val="00DC3289"/>
    <w:rsid w:val="00DD729F"/>
    <w:rsid w:val="00DF640E"/>
    <w:rsid w:val="00E006D3"/>
    <w:rsid w:val="00E0529F"/>
    <w:rsid w:val="00E230AD"/>
    <w:rsid w:val="00E376FD"/>
    <w:rsid w:val="00E50425"/>
    <w:rsid w:val="00E551C1"/>
    <w:rsid w:val="00E61864"/>
    <w:rsid w:val="00E722F0"/>
    <w:rsid w:val="00E744CB"/>
    <w:rsid w:val="00E81049"/>
    <w:rsid w:val="00E947C4"/>
    <w:rsid w:val="00EA5ED5"/>
    <w:rsid w:val="00EB2171"/>
    <w:rsid w:val="00EC1DB6"/>
    <w:rsid w:val="00EE2F42"/>
    <w:rsid w:val="00EE6102"/>
    <w:rsid w:val="00EF7D95"/>
    <w:rsid w:val="00F025CE"/>
    <w:rsid w:val="00F0568C"/>
    <w:rsid w:val="00F25F65"/>
    <w:rsid w:val="00F35F13"/>
    <w:rsid w:val="00F62802"/>
    <w:rsid w:val="00F648B3"/>
    <w:rsid w:val="00F6684E"/>
    <w:rsid w:val="00F80B84"/>
    <w:rsid w:val="00FA4AF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EA883"/>
  <w15:docId w15:val="{94B934DF-79EF-45D5-849D-AC8DA939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28D"/>
  </w:style>
  <w:style w:type="paragraph" w:styleId="Heading1">
    <w:name w:val="heading 1"/>
    <w:basedOn w:val="Normal"/>
    <w:next w:val="Normal"/>
    <w:link w:val="Heading1Char"/>
    <w:qFormat/>
    <w:rsid w:val="005B61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qFormat/>
    <w:rsid w:val="004F428D"/>
    <w:pPr>
      <w:keepNext/>
      <w:ind w:left="720" w:hanging="720"/>
      <w:outlineLvl w:val="5"/>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28D"/>
    <w:rPr>
      <w:sz w:val="22"/>
    </w:rPr>
  </w:style>
  <w:style w:type="paragraph" w:styleId="Header">
    <w:name w:val="header"/>
    <w:basedOn w:val="Normal"/>
    <w:rsid w:val="004F428D"/>
    <w:pPr>
      <w:tabs>
        <w:tab w:val="center" w:pos="4320"/>
        <w:tab w:val="right" w:pos="8640"/>
      </w:tabs>
    </w:pPr>
  </w:style>
  <w:style w:type="paragraph" w:styleId="BodyText2">
    <w:name w:val="Body Text 2"/>
    <w:basedOn w:val="Normal"/>
    <w:rsid w:val="00A542A9"/>
    <w:pPr>
      <w:spacing w:after="120" w:line="480" w:lineRule="auto"/>
      <w:jc w:val="both"/>
    </w:pPr>
    <w:rPr>
      <w:rFonts w:ascii="Arial" w:hAnsi="Arial"/>
      <w:sz w:val="24"/>
    </w:rPr>
  </w:style>
  <w:style w:type="paragraph" w:styleId="ListParagraph">
    <w:name w:val="List Paragraph"/>
    <w:basedOn w:val="Normal"/>
    <w:uiPriority w:val="34"/>
    <w:qFormat/>
    <w:rsid w:val="003D2310"/>
    <w:pPr>
      <w:ind w:left="720"/>
    </w:pPr>
  </w:style>
  <w:style w:type="paragraph" w:styleId="FootnoteText">
    <w:name w:val="footnote text"/>
    <w:basedOn w:val="Normal"/>
    <w:link w:val="FootnoteTextChar"/>
    <w:uiPriority w:val="99"/>
    <w:rsid w:val="005B3FAD"/>
  </w:style>
  <w:style w:type="character" w:customStyle="1" w:styleId="FootnoteTextChar">
    <w:name w:val="Footnote Text Char"/>
    <w:basedOn w:val="DefaultParagraphFont"/>
    <w:link w:val="FootnoteText"/>
    <w:uiPriority w:val="99"/>
    <w:rsid w:val="005B3FAD"/>
  </w:style>
  <w:style w:type="character" w:styleId="FootnoteReference">
    <w:name w:val="footnote reference"/>
    <w:rsid w:val="005B3FAD"/>
    <w:rPr>
      <w:vertAlign w:val="superscript"/>
    </w:rPr>
  </w:style>
  <w:style w:type="paragraph" w:customStyle="1" w:styleId="List-number-2">
    <w:name w:val="List-number-2"/>
    <w:basedOn w:val="Normal"/>
    <w:rsid w:val="009D527B"/>
    <w:pPr>
      <w:numPr>
        <w:ilvl w:val="1"/>
        <w:numId w:val="24"/>
      </w:numPr>
      <w:spacing w:before="120"/>
    </w:pPr>
    <w:rPr>
      <w:rFonts w:ascii="Arial" w:hAnsi="Arial"/>
      <w:szCs w:val="24"/>
      <w:lang w:val="en-AU"/>
    </w:rPr>
  </w:style>
  <w:style w:type="paragraph" w:customStyle="1" w:styleId="List-number-1">
    <w:name w:val="List-number-1"/>
    <w:basedOn w:val="Normal"/>
    <w:link w:val="List-number-1Char"/>
    <w:rsid w:val="009D527B"/>
    <w:pPr>
      <w:numPr>
        <w:numId w:val="24"/>
      </w:numPr>
      <w:spacing w:before="120"/>
    </w:pPr>
    <w:rPr>
      <w:rFonts w:ascii="Arial" w:hAnsi="Arial"/>
      <w:szCs w:val="24"/>
      <w:lang w:val="en-AU"/>
    </w:rPr>
  </w:style>
  <w:style w:type="character" w:customStyle="1" w:styleId="List-number-1Char">
    <w:name w:val="List-number-1 Char"/>
    <w:link w:val="List-number-1"/>
    <w:rsid w:val="009D527B"/>
    <w:rPr>
      <w:rFonts w:ascii="Arial" w:hAnsi="Arial"/>
      <w:szCs w:val="24"/>
      <w:lang w:val="en-AU"/>
    </w:rPr>
  </w:style>
  <w:style w:type="paragraph" w:customStyle="1" w:styleId="Default">
    <w:name w:val="Default"/>
    <w:rsid w:val="009D527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5B75BE"/>
    <w:rPr>
      <w:rFonts w:ascii="Tahoma" w:hAnsi="Tahoma" w:cs="Tahoma"/>
      <w:sz w:val="16"/>
      <w:szCs w:val="16"/>
    </w:rPr>
  </w:style>
  <w:style w:type="character" w:customStyle="1" w:styleId="BalloonTextChar">
    <w:name w:val="Balloon Text Char"/>
    <w:basedOn w:val="DefaultParagraphFont"/>
    <w:link w:val="BalloonText"/>
    <w:semiHidden/>
    <w:rsid w:val="005B75BE"/>
    <w:rPr>
      <w:rFonts w:ascii="Tahoma" w:hAnsi="Tahoma" w:cs="Tahoma"/>
      <w:sz w:val="16"/>
      <w:szCs w:val="16"/>
    </w:rPr>
  </w:style>
  <w:style w:type="table" w:styleId="TableGrid">
    <w:name w:val="Table Grid"/>
    <w:basedOn w:val="TableNormal"/>
    <w:rsid w:val="00EB2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C35CD"/>
  </w:style>
  <w:style w:type="character" w:styleId="CommentReference">
    <w:name w:val="annotation reference"/>
    <w:basedOn w:val="DefaultParagraphFont"/>
    <w:semiHidden/>
    <w:unhideWhenUsed/>
    <w:rsid w:val="002156B8"/>
    <w:rPr>
      <w:sz w:val="16"/>
      <w:szCs w:val="16"/>
    </w:rPr>
  </w:style>
  <w:style w:type="paragraph" w:styleId="CommentText">
    <w:name w:val="annotation text"/>
    <w:basedOn w:val="Normal"/>
    <w:link w:val="CommentTextChar"/>
    <w:semiHidden/>
    <w:unhideWhenUsed/>
    <w:rsid w:val="002156B8"/>
  </w:style>
  <w:style w:type="character" w:customStyle="1" w:styleId="CommentTextChar">
    <w:name w:val="Comment Text Char"/>
    <w:basedOn w:val="DefaultParagraphFont"/>
    <w:link w:val="CommentText"/>
    <w:semiHidden/>
    <w:rsid w:val="002156B8"/>
  </w:style>
  <w:style w:type="paragraph" w:styleId="CommentSubject">
    <w:name w:val="annotation subject"/>
    <w:basedOn w:val="CommentText"/>
    <w:next w:val="CommentText"/>
    <w:link w:val="CommentSubjectChar"/>
    <w:semiHidden/>
    <w:unhideWhenUsed/>
    <w:rsid w:val="002156B8"/>
    <w:rPr>
      <w:b/>
      <w:bCs/>
    </w:rPr>
  </w:style>
  <w:style w:type="character" w:customStyle="1" w:styleId="CommentSubjectChar">
    <w:name w:val="Comment Subject Char"/>
    <w:basedOn w:val="CommentTextChar"/>
    <w:link w:val="CommentSubject"/>
    <w:semiHidden/>
    <w:rsid w:val="002156B8"/>
    <w:rPr>
      <w:b/>
      <w:bCs/>
    </w:rPr>
  </w:style>
  <w:style w:type="character" w:customStyle="1" w:styleId="Heading1Char">
    <w:name w:val="Heading 1 Char"/>
    <w:basedOn w:val="DefaultParagraphFont"/>
    <w:link w:val="Heading1"/>
    <w:rsid w:val="005B6156"/>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9E1124"/>
  </w:style>
  <w:style w:type="character" w:styleId="Hyperlink">
    <w:name w:val="Hyperlink"/>
    <w:basedOn w:val="DefaultParagraphFont"/>
    <w:uiPriority w:val="99"/>
    <w:semiHidden/>
    <w:unhideWhenUsed/>
    <w:rsid w:val="00DC3289"/>
    <w:rPr>
      <w:color w:val="0000FF"/>
      <w:u w:val="single"/>
    </w:rPr>
  </w:style>
  <w:style w:type="character" w:styleId="HTMLCite">
    <w:name w:val="HTML Cite"/>
    <w:basedOn w:val="DefaultParagraphFont"/>
    <w:uiPriority w:val="99"/>
    <w:semiHidden/>
    <w:unhideWhenUsed/>
    <w:rsid w:val="00DC3289"/>
    <w:rPr>
      <w:i/>
      <w:iCs/>
    </w:rPr>
  </w:style>
  <w:style w:type="character" w:customStyle="1" w:styleId="reference-accessdate">
    <w:name w:val="reference-accessdate"/>
    <w:basedOn w:val="DefaultParagraphFont"/>
    <w:rsid w:val="00DC3289"/>
  </w:style>
  <w:style w:type="character" w:customStyle="1" w:styleId="nowrap1">
    <w:name w:val="nowrap1"/>
    <w:basedOn w:val="DefaultParagraphFont"/>
    <w:rsid w:val="00DC3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5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United_Nations_Department_of_Economic_and_Social_Affairs" TargetMode="External"/><Relationship Id="rId1" Type="http://schemas.openxmlformats.org/officeDocument/2006/relationships/hyperlink" Target="https://esa.un.org/unpd/wpp/DataQu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8D01-5046-4D56-9B0D-155D174A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3183</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TERMS OF REFERENCE FOR CONSULTANTS AND CONTRACTORS</vt:lpstr>
    </vt:vector>
  </TitlesOfParts>
  <Company>UNICEF</Company>
  <LinksUpToDate>false</LinksUpToDate>
  <CharactersWithSpaces>21199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CONSULTANTS AND CONTRACTORS</dc:title>
  <dc:creator>DYMar</dc:creator>
  <cp:lastModifiedBy>Charlene Fong</cp:lastModifiedBy>
  <cp:revision>2</cp:revision>
  <cp:lastPrinted>2018-03-26T01:58:00Z</cp:lastPrinted>
  <dcterms:created xsi:type="dcterms:W3CDTF">2018-04-04T22:34:00Z</dcterms:created>
  <dcterms:modified xsi:type="dcterms:W3CDTF">2018-04-04T22:34:00Z</dcterms:modified>
</cp:coreProperties>
</file>