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CDEB" w14:textId="77777777" w:rsidR="00944013" w:rsidRPr="00DF762E" w:rsidRDefault="00944013" w:rsidP="00944013">
      <w:pPr>
        <w:rPr>
          <w:rFonts w:ascii="Arial" w:eastAsia="MS Gothic" w:hAnsi="Arial" w:cs="Arial"/>
          <w:b/>
          <w:u w:val="single"/>
        </w:rPr>
      </w:pPr>
      <w:r w:rsidRPr="00DF762E">
        <w:rPr>
          <w:rFonts w:ascii="Arial" w:eastAsia="MS Gothic" w:hAnsi="Arial" w:cs="Arial"/>
          <w:b/>
          <w:noProof/>
          <w:u w:val="single"/>
        </w:rPr>
        <mc:AlternateContent>
          <mc:Choice Requires="wps">
            <w:drawing>
              <wp:anchor distT="0" distB="0" distL="114300" distR="114300" simplePos="0" relativeHeight="251659264" behindDoc="0" locked="0" layoutInCell="1" allowOverlap="1" wp14:anchorId="72AD5DAC" wp14:editId="322B118C">
                <wp:simplePos x="0" y="0"/>
                <wp:positionH relativeFrom="column">
                  <wp:posOffset>1718310</wp:posOffset>
                </wp:positionH>
                <wp:positionV relativeFrom="paragraph">
                  <wp:posOffset>5715</wp:posOffset>
                </wp:positionV>
                <wp:extent cx="3718560" cy="7010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29CA6" w14:textId="77777777" w:rsidR="005D5049" w:rsidRPr="005F1412" w:rsidRDefault="005D5049"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5D5049" w:rsidRPr="005F1412" w:rsidRDefault="005D5049" w:rsidP="00944013">
                            <w:pPr>
                              <w:jc w:val="center"/>
                              <w:rPr>
                                <w:rFonts w:ascii="Arial" w:hAnsi="Arial" w:cs="Arial"/>
                                <w:b/>
                                <w:bCs/>
                                <w:sz w:val="24"/>
                                <w:szCs w:val="24"/>
                              </w:rPr>
                            </w:pPr>
                          </w:p>
                          <w:p w14:paraId="50CD2CDE" w14:textId="77777777" w:rsidR="005D5049" w:rsidRPr="005F1412" w:rsidRDefault="005D5049" w:rsidP="00944013">
                            <w:pPr>
                              <w:jc w:val="center"/>
                              <w:rPr>
                                <w:rFonts w:ascii="Arial" w:hAnsi="Arial" w:cs="Arial"/>
                                <w:sz w:val="24"/>
                                <w:szCs w:val="24"/>
                              </w:rPr>
                            </w:pPr>
                            <w:r w:rsidRPr="005F1412">
                              <w:rPr>
                                <w:rFonts w:ascii="Arial" w:hAnsi="Arial" w:cs="Arial"/>
                                <w:b/>
                                <w:bCs/>
                                <w:sz w:val="24"/>
                                <w:szCs w:val="24"/>
                              </w:rPr>
                              <w:t>TERMS OF REFERENCE CONSULTANT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5DAC" id="_x0000_t202" coordsize="21600,21600" o:spt="202" path="m,l,21600r21600,l21600,xe">
                <v:stroke joinstyle="miter"/>
                <v:path gradientshapeok="t" o:connecttype="rect"/>
              </v:shapetype>
              <v:shape id="Text Box 3" o:spid="_x0000_s1026" type="#_x0000_t202" style="position:absolute;margin-left:135.3pt;margin-top:.45pt;width:292.8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Eggw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" stroked="f">
                <v:textbox>
                  <w:txbxContent>
                    <w:p w14:paraId="06229CA6" w14:textId="77777777" w:rsidR="005D5049" w:rsidRPr="005F1412" w:rsidRDefault="005D5049"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5D5049" w:rsidRPr="005F1412" w:rsidRDefault="005D5049" w:rsidP="00944013">
                      <w:pPr>
                        <w:jc w:val="center"/>
                        <w:rPr>
                          <w:rFonts w:ascii="Arial" w:hAnsi="Arial" w:cs="Arial"/>
                          <w:b/>
                          <w:bCs/>
                          <w:sz w:val="24"/>
                          <w:szCs w:val="24"/>
                        </w:rPr>
                      </w:pPr>
                    </w:p>
                    <w:p w14:paraId="50CD2CDE" w14:textId="77777777" w:rsidR="005D5049" w:rsidRPr="005F1412" w:rsidRDefault="005D5049" w:rsidP="00944013">
                      <w:pPr>
                        <w:jc w:val="center"/>
                        <w:rPr>
                          <w:rFonts w:ascii="Arial" w:hAnsi="Arial" w:cs="Arial"/>
                          <w:sz w:val="24"/>
                          <w:szCs w:val="24"/>
                        </w:rPr>
                      </w:pPr>
                      <w:r w:rsidRPr="005F1412">
                        <w:rPr>
                          <w:rFonts w:ascii="Arial" w:hAnsi="Arial" w:cs="Arial"/>
                          <w:b/>
                          <w:bCs/>
                          <w:sz w:val="24"/>
                          <w:szCs w:val="24"/>
                        </w:rPr>
                        <w:t>TERMS OF REFERENCE CONSULTANT</w:t>
                      </w:r>
                    </w:p>
                  </w:txbxContent>
                </v:textbox>
              </v:shape>
            </w:pict>
          </mc:Fallback>
        </mc:AlternateContent>
      </w:r>
      <w:r w:rsidRPr="00DF762E">
        <w:rPr>
          <w:rFonts w:ascii="Arial" w:hAnsi="Arial" w:cs="Arial"/>
          <w:noProof/>
        </w:rPr>
        <w:drawing>
          <wp:inline distT="0" distB="0" distL="0" distR="0" wp14:anchorId="1FF2F81B" wp14:editId="4724D749">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2284887D" w14:textId="77777777" w:rsidR="00944013" w:rsidRPr="00DF762E" w:rsidRDefault="00944013" w:rsidP="00944013">
      <w:pPr>
        <w:autoSpaceDE w:val="0"/>
        <w:autoSpaceDN w:val="0"/>
        <w:adjustRightInd w:val="0"/>
        <w:rPr>
          <w:rFonts w:ascii="Arial" w:hAnsi="Arial" w:cs="Arial"/>
          <w:b/>
        </w:rPr>
      </w:pPr>
    </w:p>
    <w:p w14:paraId="5174EE43" w14:textId="77777777" w:rsidR="00944013" w:rsidRPr="00DF762E" w:rsidRDefault="00944013" w:rsidP="00944013">
      <w:pPr>
        <w:autoSpaceDE w:val="0"/>
        <w:autoSpaceDN w:val="0"/>
        <w:adjustRightInd w:val="0"/>
        <w:rPr>
          <w:rFonts w:ascii="Arial" w:hAnsi="Arial" w:cs="Arial"/>
          <w:b/>
        </w:rPr>
      </w:pPr>
    </w:p>
    <w:p w14:paraId="394CEE4B" w14:textId="77777777" w:rsidR="00C71601" w:rsidRDefault="00C71601" w:rsidP="00944013">
      <w:pPr>
        <w:autoSpaceDE w:val="0"/>
        <w:autoSpaceDN w:val="0"/>
        <w:adjustRightInd w:val="0"/>
        <w:rPr>
          <w:rFonts w:ascii="Arial" w:hAnsi="Arial" w:cs="Arial"/>
          <w:b/>
        </w:rPr>
      </w:pPr>
    </w:p>
    <w:p w14:paraId="575E8332" w14:textId="77777777" w:rsidR="00C71601" w:rsidRDefault="00C71601" w:rsidP="00944013">
      <w:pPr>
        <w:autoSpaceDE w:val="0"/>
        <w:autoSpaceDN w:val="0"/>
        <w:adjustRightInd w:val="0"/>
        <w:rPr>
          <w:rFonts w:ascii="Arial" w:hAnsi="Arial" w:cs="Arial"/>
          <w:b/>
        </w:rPr>
      </w:pPr>
    </w:p>
    <w:p w14:paraId="0DE56BCA" w14:textId="3214FC1E" w:rsidR="005F1412" w:rsidRPr="00DF762E" w:rsidRDefault="00944013" w:rsidP="00944013">
      <w:pPr>
        <w:autoSpaceDE w:val="0"/>
        <w:autoSpaceDN w:val="0"/>
        <w:adjustRightInd w:val="0"/>
        <w:rPr>
          <w:rFonts w:ascii="Arial" w:hAnsi="Arial" w:cs="Arial"/>
        </w:rPr>
      </w:pPr>
      <w:r w:rsidRPr="00DF762E">
        <w:rPr>
          <w:rFonts w:ascii="Arial" w:hAnsi="Arial" w:cs="Arial"/>
          <w:b/>
        </w:rPr>
        <w:t>Requesting Section:</w:t>
      </w:r>
      <w:r w:rsidR="008E72E1" w:rsidRPr="00DF762E">
        <w:rPr>
          <w:rFonts w:ascii="Arial" w:hAnsi="Arial" w:cs="Arial"/>
          <w:b/>
        </w:rPr>
        <w:t xml:space="preserve"> </w:t>
      </w:r>
      <w:r w:rsidR="00911480">
        <w:rPr>
          <w:rFonts w:ascii="Arial" w:hAnsi="Arial" w:cs="Arial"/>
          <w:b/>
        </w:rPr>
        <w:t>Social Policy</w:t>
      </w:r>
      <w:r w:rsidR="007D5AB6">
        <w:rPr>
          <w:rFonts w:ascii="Arial" w:hAnsi="Arial" w:cs="Arial"/>
          <w:b/>
        </w:rPr>
        <w:t xml:space="preserve"> and WASH</w:t>
      </w:r>
    </w:p>
    <w:p w14:paraId="3564E9FE" w14:textId="77777777" w:rsidR="005F1412" w:rsidRPr="00DF762E" w:rsidRDefault="005F1412" w:rsidP="00944013">
      <w:pPr>
        <w:autoSpaceDE w:val="0"/>
        <w:autoSpaceDN w:val="0"/>
        <w:adjustRightInd w:val="0"/>
        <w:rPr>
          <w:rFonts w:ascii="Arial" w:hAnsi="Arial" w:cs="Arial"/>
          <w:b/>
        </w:rPr>
      </w:pPr>
    </w:p>
    <w:p w14:paraId="7B71854B" w14:textId="37F72801" w:rsidR="00944013" w:rsidRPr="00DF762E" w:rsidRDefault="00944013" w:rsidP="00944013">
      <w:pPr>
        <w:autoSpaceDE w:val="0"/>
        <w:autoSpaceDN w:val="0"/>
        <w:adjustRightInd w:val="0"/>
        <w:rPr>
          <w:rFonts w:ascii="Arial" w:hAnsi="Arial" w:cs="Arial"/>
        </w:rPr>
      </w:pPr>
      <w:r w:rsidRPr="00DF762E">
        <w:rPr>
          <w:rFonts w:ascii="Arial" w:hAnsi="Arial" w:cs="Arial"/>
          <w:b/>
        </w:rPr>
        <w:t>Date</w:t>
      </w:r>
      <w:r w:rsidR="004070C6" w:rsidRPr="00DF762E">
        <w:rPr>
          <w:rFonts w:ascii="Arial" w:hAnsi="Arial" w:cs="Arial"/>
          <w:b/>
        </w:rPr>
        <w:t>/Updated date</w:t>
      </w:r>
      <w:r w:rsidRPr="00DF762E">
        <w:rPr>
          <w:rFonts w:ascii="Arial" w:hAnsi="Arial" w:cs="Arial"/>
          <w:b/>
        </w:rPr>
        <w:t xml:space="preserve">: </w:t>
      </w:r>
      <w:r w:rsidR="00A43FFA">
        <w:rPr>
          <w:rFonts w:ascii="Arial" w:hAnsi="Arial" w:cs="Arial"/>
          <w:b/>
        </w:rPr>
        <w:t>21 December 2016</w:t>
      </w:r>
    </w:p>
    <w:p w14:paraId="4D138E26" w14:textId="77777777" w:rsidR="00944013" w:rsidRPr="00DF762E" w:rsidRDefault="00944013" w:rsidP="00944013">
      <w:pPr>
        <w:autoSpaceDE w:val="0"/>
        <w:autoSpaceDN w:val="0"/>
        <w:adjustRightInd w:val="0"/>
        <w:rPr>
          <w:rFonts w:ascii="Arial" w:hAnsi="Arial" w:cs="Arial"/>
        </w:rPr>
      </w:pPr>
    </w:p>
    <w:p w14:paraId="0241240C" w14:textId="362CD851" w:rsidR="00944013" w:rsidRPr="00DF762E" w:rsidRDefault="00944013" w:rsidP="00944013">
      <w:pPr>
        <w:autoSpaceDE w:val="0"/>
        <w:autoSpaceDN w:val="0"/>
        <w:adjustRightInd w:val="0"/>
        <w:rPr>
          <w:rFonts w:ascii="Arial" w:hAnsi="Arial" w:cs="Arial"/>
        </w:rPr>
      </w:pPr>
      <w:r w:rsidRPr="00DF762E">
        <w:rPr>
          <w:rFonts w:ascii="Arial" w:hAnsi="Arial" w:cs="Arial"/>
          <w:b/>
        </w:rPr>
        <w:t xml:space="preserve">Programme Area and Specific Project involved: </w:t>
      </w:r>
      <w:r w:rsidR="00D46C07" w:rsidRPr="00DF762E">
        <w:rPr>
          <w:rFonts w:ascii="Arial" w:hAnsi="Arial" w:cs="Arial"/>
          <w:b/>
        </w:rPr>
        <w:t xml:space="preserve">Output: </w:t>
      </w:r>
      <w:r w:rsidR="00911480">
        <w:rPr>
          <w:rFonts w:ascii="Arial" w:hAnsi="Arial" w:cs="Arial"/>
          <w:b/>
        </w:rPr>
        <w:t>9.1</w:t>
      </w:r>
      <w:r w:rsidR="00EB45D7">
        <w:rPr>
          <w:rFonts w:ascii="Arial" w:hAnsi="Arial" w:cs="Arial"/>
          <w:b/>
        </w:rPr>
        <w:t xml:space="preserve"> &amp; Output 2.8</w:t>
      </w:r>
    </w:p>
    <w:p w14:paraId="2F94D906" w14:textId="77777777" w:rsidR="00D46C07" w:rsidRPr="00DF762E" w:rsidRDefault="00D46C07" w:rsidP="00944013">
      <w:pPr>
        <w:autoSpaceDE w:val="0"/>
        <w:autoSpaceDN w:val="0"/>
        <w:adjustRightInd w:val="0"/>
        <w:rPr>
          <w:rFonts w:ascii="Arial" w:hAnsi="Arial" w:cs="Arial"/>
          <w:b/>
          <w:lang w:val="en-GB"/>
        </w:rPr>
      </w:pPr>
    </w:p>
    <w:p w14:paraId="1810847A" w14:textId="3F15531D" w:rsidR="00944013" w:rsidRPr="00DF762E" w:rsidRDefault="00944013" w:rsidP="00944013">
      <w:pPr>
        <w:pStyle w:val="Header"/>
        <w:tabs>
          <w:tab w:val="clear" w:pos="4320"/>
          <w:tab w:val="clear" w:pos="8640"/>
        </w:tabs>
        <w:rPr>
          <w:rFonts w:ascii="Arial" w:hAnsi="Arial" w:cs="Arial"/>
        </w:rPr>
      </w:pPr>
      <w:r w:rsidRPr="00DF762E">
        <w:rPr>
          <w:rFonts w:ascii="Arial" w:hAnsi="Arial" w:cs="Arial"/>
        </w:rPr>
        <w:t>*******************************************************************************************************************************</w:t>
      </w:r>
    </w:p>
    <w:p w14:paraId="0449685D" w14:textId="7FCED449" w:rsidR="00D46C07" w:rsidRPr="00DF762E" w:rsidRDefault="00D46C07" w:rsidP="00D46C07">
      <w:pPr>
        <w:rPr>
          <w:rFonts w:ascii="Arial" w:hAnsi="Arial" w:cs="Arial"/>
          <w:b/>
        </w:rPr>
      </w:pPr>
      <w:r w:rsidRPr="00DF762E">
        <w:rPr>
          <w:rFonts w:ascii="Arial" w:hAnsi="Arial" w:cs="Arial"/>
          <w:b/>
        </w:rPr>
        <w:t>Background</w:t>
      </w:r>
      <w:r w:rsidR="002833B4">
        <w:rPr>
          <w:rFonts w:ascii="Arial" w:hAnsi="Arial" w:cs="Arial"/>
          <w:b/>
        </w:rPr>
        <w:t xml:space="preserve"> &amp; Justification</w:t>
      </w:r>
      <w:r w:rsidRPr="00DF762E">
        <w:rPr>
          <w:rFonts w:ascii="Arial" w:hAnsi="Arial" w:cs="Arial"/>
          <w:b/>
        </w:rPr>
        <w:t>:</w:t>
      </w:r>
    </w:p>
    <w:p w14:paraId="1D4EEF5B" w14:textId="77777777" w:rsidR="00911480" w:rsidRPr="00911480" w:rsidRDefault="00911480" w:rsidP="00911480">
      <w:pPr>
        <w:rPr>
          <w:rFonts w:ascii="Arial" w:hAnsi="Arial" w:cs="Arial"/>
          <w:szCs w:val="18"/>
        </w:rPr>
      </w:pPr>
      <w:r w:rsidRPr="00911480">
        <w:rPr>
          <w:rFonts w:ascii="Arial" w:hAnsi="Arial" w:cs="Arial"/>
          <w:szCs w:val="18"/>
        </w:rPr>
        <w:t xml:space="preserve">Pacific island countries are particularly vulnerable to the impacts of frequent natural hazards and climate variability and change due to their unique ecosystems and geography. In light of these challenges, UNICEF Pacific is seeking to risk-inform its planning and programmes, and using this risk information as a basis for joint planning with Governments and other partners. </w:t>
      </w:r>
    </w:p>
    <w:p w14:paraId="784127CF" w14:textId="77777777" w:rsidR="00911480" w:rsidRPr="00911480" w:rsidRDefault="00911480" w:rsidP="00911480">
      <w:pPr>
        <w:rPr>
          <w:rFonts w:ascii="Arial" w:hAnsi="Arial" w:cs="Arial"/>
          <w:szCs w:val="18"/>
        </w:rPr>
      </w:pPr>
    </w:p>
    <w:p w14:paraId="76A1216A" w14:textId="7173678D" w:rsidR="00911480" w:rsidRPr="00911480" w:rsidRDefault="00911480" w:rsidP="00911480">
      <w:pPr>
        <w:rPr>
          <w:rFonts w:ascii="Arial" w:hAnsi="Arial" w:cs="Arial"/>
          <w:szCs w:val="18"/>
        </w:rPr>
      </w:pPr>
      <w:r w:rsidRPr="00911480">
        <w:rPr>
          <w:rFonts w:ascii="Arial" w:hAnsi="Arial" w:cs="Arial"/>
          <w:szCs w:val="18"/>
        </w:rPr>
        <w:t xml:space="preserve">As one way to inform national and provincial planning with risk information, UNICEF has conducted ‘child-centered risk assessments’ </w:t>
      </w:r>
      <w:r w:rsidR="00EB45D7">
        <w:rPr>
          <w:rFonts w:ascii="Arial" w:hAnsi="Arial" w:cs="Arial"/>
          <w:szCs w:val="18"/>
        </w:rPr>
        <w:t xml:space="preserve">(CCRA) </w:t>
      </w:r>
      <w:r w:rsidRPr="00911480">
        <w:rPr>
          <w:rFonts w:ascii="Arial" w:hAnsi="Arial" w:cs="Arial"/>
          <w:szCs w:val="18"/>
        </w:rPr>
        <w:t xml:space="preserve">throughout the East Asia &amp; Pacific region by integrating hazard data, child vulnerability data, and child exposure data, as well as capacity data and climate change information in some cases. Child centered risk assessments were initiated by UNICEF Nepal in 2011 and followed by UNICEF Country Offices in Pakistan and India in 2012. UNICEF Offices in Asia and the Pacific – notably in Lao PDR, Indonesia, and Solomon Islands - have also sought inspiration in this spatial methodology to examine child risk as part of the preparation for, or review of ongoing Country Programmes. The methodology has also been welcomed by UNICEF Office of Emergency Programme (EMOPS), which has incorporated child-centered risk assessments in its guidance on risk informed planning. </w:t>
      </w:r>
    </w:p>
    <w:p w14:paraId="765B77E9" w14:textId="77777777" w:rsidR="00DF762E" w:rsidRPr="00911480" w:rsidRDefault="00DF762E" w:rsidP="00B41C68">
      <w:pPr>
        <w:pStyle w:val="Header"/>
        <w:pBdr>
          <w:bottom w:val="single" w:sz="4" w:space="1" w:color="auto"/>
        </w:pBdr>
        <w:tabs>
          <w:tab w:val="left" w:pos="1080"/>
          <w:tab w:val="left" w:pos="2340"/>
        </w:tabs>
        <w:spacing w:before="120" w:after="120"/>
        <w:rPr>
          <w:rFonts w:ascii="Arial" w:hAnsi="Arial" w:cs="Arial"/>
          <w:bCs/>
        </w:rPr>
      </w:pPr>
    </w:p>
    <w:p w14:paraId="7E73A9CB" w14:textId="76AC8213" w:rsidR="00D46C07" w:rsidRPr="00DF762E" w:rsidRDefault="00944013" w:rsidP="00DF762E">
      <w:pPr>
        <w:pStyle w:val="Header"/>
        <w:tabs>
          <w:tab w:val="left" w:pos="1080"/>
          <w:tab w:val="left" w:pos="2340"/>
        </w:tabs>
        <w:spacing w:line="276" w:lineRule="auto"/>
        <w:rPr>
          <w:rFonts w:ascii="Arial" w:hAnsi="Arial" w:cs="Arial"/>
        </w:rPr>
      </w:pPr>
      <w:r w:rsidRPr="00DF762E">
        <w:rPr>
          <w:rFonts w:ascii="Arial" w:hAnsi="Arial" w:cs="Arial"/>
          <w:b/>
        </w:rPr>
        <w:t xml:space="preserve">Purpose of Assignment:  </w:t>
      </w:r>
    </w:p>
    <w:p w14:paraId="2FF86693" w14:textId="26662DBE" w:rsidR="00911480" w:rsidRPr="00911480" w:rsidRDefault="00911480" w:rsidP="00911480">
      <w:pPr>
        <w:rPr>
          <w:rFonts w:ascii="Arial" w:hAnsi="Arial" w:cs="Arial"/>
          <w:szCs w:val="18"/>
        </w:rPr>
      </w:pPr>
      <w:r w:rsidRPr="00911480">
        <w:rPr>
          <w:rFonts w:ascii="Arial" w:hAnsi="Arial" w:cs="Arial"/>
          <w:szCs w:val="18"/>
        </w:rPr>
        <w:t>The purpose of such child-</w:t>
      </w:r>
      <w:proofErr w:type="spellStart"/>
      <w:r w:rsidRPr="00911480">
        <w:rPr>
          <w:rFonts w:ascii="Arial" w:hAnsi="Arial" w:cs="Arial"/>
          <w:szCs w:val="18"/>
        </w:rPr>
        <w:t>centred</w:t>
      </w:r>
      <w:proofErr w:type="spellEnd"/>
      <w:r w:rsidRPr="00911480">
        <w:rPr>
          <w:rFonts w:ascii="Arial" w:hAnsi="Arial" w:cs="Arial"/>
          <w:szCs w:val="18"/>
        </w:rPr>
        <w:t xml:space="preserve"> risk assessments is not just to produce maps, but to use them as tools for planning as well as programme design and implementation, and for advocacy on child-centered D</w:t>
      </w:r>
      <w:r w:rsidR="007C53E2">
        <w:rPr>
          <w:rFonts w:ascii="Arial" w:hAnsi="Arial" w:cs="Arial"/>
          <w:szCs w:val="18"/>
        </w:rPr>
        <w:t xml:space="preserve">isaster </w:t>
      </w:r>
      <w:r w:rsidRPr="00911480">
        <w:rPr>
          <w:rFonts w:ascii="Arial" w:hAnsi="Arial" w:cs="Arial"/>
          <w:szCs w:val="18"/>
        </w:rPr>
        <w:t>R</w:t>
      </w:r>
      <w:r w:rsidR="007C53E2">
        <w:rPr>
          <w:rFonts w:ascii="Arial" w:hAnsi="Arial" w:cs="Arial"/>
          <w:szCs w:val="18"/>
        </w:rPr>
        <w:t xml:space="preserve">isk </w:t>
      </w:r>
      <w:r w:rsidRPr="00911480">
        <w:rPr>
          <w:rFonts w:ascii="Arial" w:hAnsi="Arial" w:cs="Arial"/>
          <w:szCs w:val="18"/>
        </w:rPr>
        <w:t>R</w:t>
      </w:r>
      <w:r w:rsidR="007C53E2">
        <w:rPr>
          <w:rFonts w:ascii="Arial" w:hAnsi="Arial" w:cs="Arial"/>
          <w:szCs w:val="18"/>
        </w:rPr>
        <w:t xml:space="preserve">eduction </w:t>
      </w:r>
      <w:r w:rsidRPr="00911480">
        <w:rPr>
          <w:rFonts w:ascii="Arial" w:hAnsi="Arial" w:cs="Arial"/>
          <w:szCs w:val="18"/>
        </w:rPr>
        <w:t>and C</w:t>
      </w:r>
      <w:r w:rsidR="007C53E2">
        <w:rPr>
          <w:rFonts w:ascii="Arial" w:hAnsi="Arial" w:cs="Arial"/>
          <w:szCs w:val="18"/>
        </w:rPr>
        <w:t xml:space="preserve">limate </w:t>
      </w:r>
      <w:r w:rsidRPr="00911480">
        <w:rPr>
          <w:rFonts w:ascii="Arial" w:hAnsi="Arial" w:cs="Arial"/>
          <w:szCs w:val="18"/>
        </w:rPr>
        <w:t>C</w:t>
      </w:r>
      <w:r w:rsidR="007C53E2">
        <w:rPr>
          <w:rFonts w:ascii="Arial" w:hAnsi="Arial" w:cs="Arial"/>
          <w:szCs w:val="18"/>
        </w:rPr>
        <w:t xml:space="preserve">hange </w:t>
      </w:r>
      <w:r w:rsidRPr="00911480">
        <w:rPr>
          <w:rFonts w:ascii="Arial" w:hAnsi="Arial" w:cs="Arial"/>
          <w:szCs w:val="18"/>
        </w:rPr>
        <w:t>A</w:t>
      </w:r>
      <w:r w:rsidR="007C53E2">
        <w:rPr>
          <w:rFonts w:ascii="Arial" w:hAnsi="Arial" w:cs="Arial"/>
          <w:szCs w:val="18"/>
        </w:rPr>
        <w:t>daptation</w:t>
      </w:r>
      <w:r w:rsidRPr="00911480">
        <w:rPr>
          <w:rFonts w:ascii="Arial" w:hAnsi="Arial" w:cs="Arial"/>
          <w:szCs w:val="18"/>
        </w:rPr>
        <w:t xml:space="preserve">. By reconsidering the geographical focus, the beneficiaries, the outreach, the timing and the approach, UNICEF programme interventions can become effective risk reduction and adaptation interventions. UNICEF Pacific is currently developing its new country programme for 2018-2022, and will use the </w:t>
      </w:r>
      <w:r w:rsidR="007C53E2">
        <w:rPr>
          <w:rFonts w:ascii="Arial" w:hAnsi="Arial" w:cs="Arial"/>
          <w:szCs w:val="18"/>
        </w:rPr>
        <w:t>CCRA</w:t>
      </w:r>
      <w:r w:rsidRPr="00911480">
        <w:rPr>
          <w:rFonts w:ascii="Arial" w:hAnsi="Arial" w:cs="Arial"/>
          <w:szCs w:val="18"/>
        </w:rPr>
        <w:t xml:space="preserve"> as a vital input to risk inform it.</w:t>
      </w:r>
    </w:p>
    <w:p w14:paraId="154AB752" w14:textId="77777777" w:rsidR="002833B4" w:rsidRPr="002833B4" w:rsidRDefault="002833B4" w:rsidP="006E6488">
      <w:pPr>
        <w:pStyle w:val="Header"/>
        <w:pBdr>
          <w:bottom w:val="single" w:sz="4" w:space="1" w:color="auto"/>
        </w:pBdr>
        <w:tabs>
          <w:tab w:val="left" w:pos="1080"/>
          <w:tab w:val="left" w:pos="2340"/>
        </w:tabs>
        <w:spacing w:line="276" w:lineRule="auto"/>
        <w:rPr>
          <w:rFonts w:ascii="Arial" w:hAnsi="Arial" w:cs="Arial"/>
          <w:color w:val="FF0000"/>
        </w:rPr>
      </w:pPr>
    </w:p>
    <w:p w14:paraId="203ED998" w14:textId="38F192CD" w:rsidR="002833B4" w:rsidRPr="002348B6" w:rsidRDefault="002833B4" w:rsidP="006E6488">
      <w:pPr>
        <w:pStyle w:val="Header"/>
        <w:tabs>
          <w:tab w:val="left" w:pos="1080"/>
          <w:tab w:val="left" w:pos="2340"/>
        </w:tabs>
        <w:spacing w:line="276" w:lineRule="auto"/>
        <w:rPr>
          <w:rFonts w:ascii="Arial" w:hAnsi="Arial" w:cs="Arial"/>
          <w:b/>
        </w:rPr>
      </w:pPr>
      <w:r w:rsidRPr="002348B6">
        <w:rPr>
          <w:rFonts w:ascii="Arial" w:hAnsi="Arial" w:cs="Arial"/>
          <w:b/>
        </w:rPr>
        <w:t>Objectives</w:t>
      </w:r>
    </w:p>
    <w:p w14:paraId="52298D3B" w14:textId="77777777" w:rsidR="00911480" w:rsidRPr="00AB7D25" w:rsidRDefault="00911480" w:rsidP="00911480">
      <w:pPr>
        <w:jc w:val="both"/>
        <w:rPr>
          <w:rFonts w:ascii="Arial" w:hAnsi="Arial" w:cs="Arial"/>
          <w:szCs w:val="18"/>
        </w:rPr>
      </w:pPr>
      <w:r w:rsidRPr="00AB7D25">
        <w:rPr>
          <w:rFonts w:ascii="Arial" w:hAnsi="Arial" w:cs="Arial"/>
          <w:szCs w:val="18"/>
        </w:rPr>
        <w:t>The consultant/contractor shall update the child-centered risk assessments for Tonga, Tuvalu, Samoa, FSM, Marshall Islands, Fiji, Vanuatu, Solomon Islands and Kiribati by looking at country specific priorities risk index. The consultant/contractor is expected to expand on the methodology developed for the child-</w:t>
      </w:r>
      <w:proofErr w:type="spellStart"/>
      <w:r w:rsidRPr="00AB7D25">
        <w:rPr>
          <w:rFonts w:ascii="Arial" w:hAnsi="Arial" w:cs="Arial"/>
          <w:szCs w:val="18"/>
        </w:rPr>
        <w:t>centred</w:t>
      </w:r>
      <w:proofErr w:type="spellEnd"/>
      <w:r w:rsidRPr="00AB7D25">
        <w:rPr>
          <w:rFonts w:ascii="Arial" w:hAnsi="Arial" w:cs="Arial"/>
          <w:szCs w:val="18"/>
        </w:rPr>
        <w:t xml:space="preserve"> risk assessments to document any necessary inconsistences with that methodology due to data availability, produce key risk maps, </w:t>
      </w:r>
      <w:proofErr w:type="gramStart"/>
      <w:r w:rsidRPr="00AB7D25">
        <w:rPr>
          <w:rFonts w:ascii="Arial" w:hAnsi="Arial" w:cs="Arial"/>
          <w:szCs w:val="18"/>
        </w:rPr>
        <w:t>provide</w:t>
      </w:r>
      <w:proofErr w:type="gramEnd"/>
      <w:r w:rsidRPr="00AB7D25">
        <w:rPr>
          <w:rFonts w:ascii="Arial" w:hAnsi="Arial" w:cs="Arial"/>
          <w:szCs w:val="18"/>
        </w:rPr>
        <w:t xml:space="preserve"> country priorities risk briefs and to provide a full annotated dataset including all 9 countries.</w:t>
      </w:r>
    </w:p>
    <w:p w14:paraId="2D2AEF12" w14:textId="77777777" w:rsidR="002833B4" w:rsidRPr="002833B4" w:rsidRDefault="002833B4" w:rsidP="002833B4">
      <w:pPr>
        <w:pStyle w:val="Header"/>
        <w:pBdr>
          <w:bottom w:val="single" w:sz="4" w:space="1" w:color="auto"/>
        </w:pBdr>
        <w:tabs>
          <w:tab w:val="left" w:pos="1080"/>
          <w:tab w:val="left" w:pos="2340"/>
        </w:tabs>
        <w:spacing w:line="276" w:lineRule="auto"/>
        <w:rPr>
          <w:rFonts w:ascii="Arial" w:hAnsi="Arial" w:cs="Arial"/>
        </w:rPr>
      </w:pPr>
    </w:p>
    <w:p w14:paraId="39F65B1E" w14:textId="2FFA29E2" w:rsidR="00133939" w:rsidRDefault="00944013" w:rsidP="000C7B54">
      <w:pPr>
        <w:autoSpaceDE w:val="0"/>
        <w:autoSpaceDN w:val="0"/>
        <w:adjustRightInd w:val="0"/>
        <w:spacing w:before="120" w:after="120" w:line="276" w:lineRule="auto"/>
        <w:rPr>
          <w:rFonts w:ascii="Arial" w:hAnsi="Arial" w:cs="Arial"/>
          <w:b/>
        </w:rPr>
      </w:pPr>
      <w:r w:rsidRPr="00DF762E">
        <w:rPr>
          <w:rFonts w:ascii="Arial" w:hAnsi="Arial" w:cs="Arial"/>
          <w:b/>
        </w:rPr>
        <w:t xml:space="preserve">Scope of Work/ Work Assignments:  </w:t>
      </w:r>
    </w:p>
    <w:p w14:paraId="450548CB" w14:textId="0F94BC74" w:rsidR="00D530AA" w:rsidRPr="00D530AA" w:rsidRDefault="00D530AA" w:rsidP="00D530AA">
      <w:pPr>
        <w:rPr>
          <w:rFonts w:ascii="Arial" w:hAnsi="Arial" w:cs="Arial"/>
          <w:szCs w:val="18"/>
        </w:rPr>
      </w:pPr>
      <w:r w:rsidRPr="00D530AA">
        <w:rPr>
          <w:rFonts w:ascii="Arial" w:hAnsi="Arial" w:cs="Arial"/>
          <w:szCs w:val="18"/>
        </w:rPr>
        <w:t>The consultant/contractor is expected</w:t>
      </w:r>
      <w:r w:rsidR="00EB45D7">
        <w:rPr>
          <w:rFonts w:ascii="Arial" w:hAnsi="Arial" w:cs="Arial"/>
          <w:szCs w:val="18"/>
        </w:rPr>
        <w:t xml:space="preserve"> to</w:t>
      </w:r>
      <w:r w:rsidRPr="00D530AA">
        <w:rPr>
          <w:rFonts w:ascii="Arial" w:hAnsi="Arial" w:cs="Arial"/>
          <w:szCs w:val="18"/>
        </w:rPr>
        <w:t xml:space="preserve"> conduct this assignment in three phase</w:t>
      </w:r>
      <w:r w:rsidR="00EB45D7">
        <w:rPr>
          <w:rFonts w:ascii="Arial" w:hAnsi="Arial" w:cs="Arial"/>
          <w:szCs w:val="18"/>
        </w:rPr>
        <w:t>s,</w:t>
      </w:r>
      <w:r w:rsidRPr="00D530AA">
        <w:rPr>
          <w:rFonts w:ascii="Arial" w:hAnsi="Arial" w:cs="Arial"/>
          <w:szCs w:val="18"/>
        </w:rPr>
        <w:t xml:space="preserve"> as follows:</w:t>
      </w:r>
    </w:p>
    <w:p w14:paraId="76C66CFC" w14:textId="77777777" w:rsidR="00D530AA" w:rsidRPr="00D530AA" w:rsidRDefault="00D530AA" w:rsidP="00D530AA">
      <w:pPr>
        <w:rPr>
          <w:rFonts w:ascii="Arial" w:hAnsi="Arial" w:cs="Arial"/>
          <w:b/>
          <w:shd w:val="clear" w:color="auto" w:fill="FFFFFF"/>
        </w:rPr>
      </w:pPr>
    </w:p>
    <w:p w14:paraId="354FE633" w14:textId="77777777" w:rsidR="00D530AA" w:rsidRPr="00D530AA" w:rsidRDefault="00D530AA" w:rsidP="00D530AA">
      <w:pPr>
        <w:rPr>
          <w:rFonts w:ascii="Arial" w:hAnsi="Arial" w:cs="Arial"/>
          <w:b/>
          <w:shd w:val="clear" w:color="auto" w:fill="FFFFFF"/>
        </w:rPr>
      </w:pPr>
      <w:r w:rsidRPr="00D530AA">
        <w:rPr>
          <w:rFonts w:ascii="Arial" w:hAnsi="Arial" w:cs="Arial"/>
          <w:b/>
          <w:shd w:val="clear" w:color="auto" w:fill="FFFFFF"/>
        </w:rPr>
        <w:t>Phase 1. Refining of methodology</w:t>
      </w:r>
    </w:p>
    <w:p w14:paraId="553F06AC" w14:textId="77777777" w:rsidR="00D530AA" w:rsidRPr="00D530AA" w:rsidRDefault="00D530AA" w:rsidP="00D530AA">
      <w:pPr>
        <w:numPr>
          <w:ilvl w:val="0"/>
          <w:numId w:val="33"/>
        </w:numPr>
        <w:contextualSpacing/>
        <w:rPr>
          <w:rFonts w:ascii="Arial" w:hAnsi="Arial" w:cs="Arial"/>
          <w:shd w:val="clear" w:color="auto" w:fill="FFFFFF"/>
        </w:rPr>
      </w:pPr>
      <w:r w:rsidRPr="00D530AA">
        <w:rPr>
          <w:rFonts w:ascii="Arial" w:hAnsi="Arial" w:cs="Arial"/>
          <w:shd w:val="clear" w:color="auto" w:fill="FFFFFF"/>
        </w:rPr>
        <w:t xml:space="preserve">Identify country-specific priorities, needs and information available through direct involvement of the relevant CO and key stakeholders as indicated by UNICEF. </w:t>
      </w:r>
    </w:p>
    <w:p w14:paraId="6DEFCDA6" w14:textId="77777777" w:rsidR="00D530AA" w:rsidRPr="00D530AA" w:rsidRDefault="00D530AA" w:rsidP="00D530AA">
      <w:pPr>
        <w:ind w:left="720"/>
        <w:contextualSpacing/>
        <w:rPr>
          <w:rFonts w:ascii="Arial" w:hAnsi="Arial" w:cs="Arial"/>
          <w:shd w:val="clear" w:color="auto" w:fill="FFFFFF"/>
        </w:rPr>
      </w:pPr>
    </w:p>
    <w:p w14:paraId="23B138FD" w14:textId="77777777" w:rsidR="00D530AA" w:rsidRPr="00D530AA" w:rsidRDefault="00D530AA" w:rsidP="00D530AA">
      <w:pPr>
        <w:numPr>
          <w:ilvl w:val="0"/>
          <w:numId w:val="33"/>
        </w:numPr>
        <w:contextualSpacing/>
        <w:rPr>
          <w:rFonts w:ascii="Arial" w:hAnsi="Arial" w:cs="Arial"/>
          <w:shd w:val="clear" w:color="auto" w:fill="FFFFFF"/>
        </w:rPr>
      </w:pPr>
      <w:r w:rsidRPr="00D530AA">
        <w:rPr>
          <w:rFonts w:ascii="Arial" w:hAnsi="Arial" w:cs="Arial"/>
          <w:shd w:val="clear" w:color="auto" w:fill="FFFFFF"/>
        </w:rPr>
        <w:t>Discuss the most suitable format of the CCRA outcomes to meet UNICEF staff’s knowledge and skills. For example, GIS data can be packaged in a way to simplify accessibility and interpretation from users without technical background.</w:t>
      </w:r>
    </w:p>
    <w:p w14:paraId="60E41A19" w14:textId="77777777" w:rsidR="00D530AA" w:rsidRPr="00D530AA" w:rsidRDefault="00D530AA" w:rsidP="00D530AA">
      <w:pPr>
        <w:rPr>
          <w:rFonts w:ascii="Arial" w:hAnsi="Arial" w:cs="Arial"/>
          <w:shd w:val="clear" w:color="auto" w:fill="FFFFFF"/>
        </w:rPr>
      </w:pPr>
    </w:p>
    <w:p w14:paraId="29CA2945" w14:textId="77777777" w:rsidR="00D530AA" w:rsidRPr="00D530AA" w:rsidRDefault="00D530AA" w:rsidP="00D530AA">
      <w:pPr>
        <w:numPr>
          <w:ilvl w:val="0"/>
          <w:numId w:val="33"/>
        </w:numPr>
        <w:contextualSpacing/>
        <w:rPr>
          <w:rFonts w:ascii="Arial" w:hAnsi="Arial" w:cs="Arial"/>
          <w:shd w:val="clear" w:color="auto" w:fill="FFFFFF"/>
        </w:rPr>
      </w:pPr>
      <w:r w:rsidRPr="00D530AA">
        <w:rPr>
          <w:rFonts w:ascii="Arial" w:hAnsi="Arial" w:cs="Arial"/>
          <w:shd w:val="clear" w:color="auto" w:fill="FFFFFF"/>
        </w:rPr>
        <w:t>Discuss options for in-country training of UNICEF staff</w:t>
      </w:r>
    </w:p>
    <w:p w14:paraId="4B9DFD07" w14:textId="77777777" w:rsidR="00D530AA" w:rsidRPr="00D530AA" w:rsidRDefault="00D530AA" w:rsidP="00D530AA">
      <w:pPr>
        <w:rPr>
          <w:rFonts w:ascii="Arial" w:hAnsi="Arial" w:cs="Arial"/>
          <w:shd w:val="clear" w:color="auto" w:fill="FFFFFF"/>
        </w:rPr>
      </w:pPr>
    </w:p>
    <w:p w14:paraId="0700E1E5" w14:textId="77777777" w:rsidR="00D530AA" w:rsidRPr="00D530AA" w:rsidRDefault="00D530AA" w:rsidP="00D530AA">
      <w:pPr>
        <w:numPr>
          <w:ilvl w:val="0"/>
          <w:numId w:val="33"/>
        </w:numPr>
        <w:contextualSpacing/>
        <w:rPr>
          <w:rFonts w:ascii="Arial" w:hAnsi="Arial" w:cs="Arial"/>
          <w:shd w:val="clear" w:color="auto" w:fill="FFFFFF"/>
        </w:rPr>
      </w:pPr>
      <w:r w:rsidRPr="00D530AA">
        <w:rPr>
          <w:rFonts w:ascii="Arial" w:hAnsi="Arial" w:cs="Arial"/>
          <w:shd w:val="clear" w:color="auto" w:fill="FFFFFF"/>
        </w:rPr>
        <w:t>Prepare a final and agreed conceptual and analytical framework for the risk analysis that will address each country’s key priorities.</w:t>
      </w:r>
    </w:p>
    <w:p w14:paraId="47E6B454" w14:textId="77777777" w:rsidR="00D530AA" w:rsidRPr="00D530AA" w:rsidRDefault="00D530AA" w:rsidP="00D530AA">
      <w:pPr>
        <w:rPr>
          <w:rFonts w:ascii="Arial" w:hAnsi="Arial" w:cs="Arial"/>
          <w:b/>
          <w:shd w:val="clear" w:color="auto" w:fill="FFFFFF"/>
        </w:rPr>
      </w:pPr>
    </w:p>
    <w:p w14:paraId="78A0E5CF" w14:textId="77777777" w:rsidR="00D530AA" w:rsidRPr="00D530AA" w:rsidRDefault="00D530AA" w:rsidP="00D530AA">
      <w:pPr>
        <w:rPr>
          <w:rFonts w:ascii="Arial" w:hAnsi="Arial" w:cs="Arial"/>
          <w:b/>
          <w:shd w:val="clear" w:color="auto" w:fill="FFFFFF"/>
        </w:rPr>
      </w:pPr>
      <w:r w:rsidRPr="00D530AA">
        <w:rPr>
          <w:rFonts w:ascii="Arial" w:hAnsi="Arial" w:cs="Arial"/>
          <w:b/>
          <w:shd w:val="clear" w:color="auto" w:fill="FFFFFF"/>
        </w:rPr>
        <w:t>Phase 2: Refine country specific CCRAs</w:t>
      </w:r>
    </w:p>
    <w:p w14:paraId="4F9D3A99" w14:textId="77777777" w:rsidR="00D530AA" w:rsidRPr="00D530AA" w:rsidRDefault="00D530AA" w:rsidP="00D530AA">
      <w:pPr>
        <w:rPr>
          <w:rFonts w:ascii="Arial" w:hAnsi="Arial" w:cs="Arial"/>
          <w:b/>
          <w:shd w:val="clear" w:color="auto" w:fill="FFFFFF"/>
        </w:rPr>
      </w:pPr>
    </w:p>
    <w:p w14:paraId="5DDDD7EC" w14:textId="766B4554" w:rsidR="00D530AA" w:rsidRPr="00D530AA" w:rsidRDefault="00D530AA" w:rsidP="00EB45D7">
      <w:pPr>
        <w:numPr>
          <w:ilvl w:val="0"/>
          <w:numId w:val="2"/>
        </w:numPr>
        <w:spacing w:before="240"/>
        <w:rPr>
          <w:rFonts w:ascii="Arial" w:hAnsi="Arial" w:cs="Arial"/>
          <w:shd w:val="clear" w:color="auto" w:fill="FFFFFF"/>
        </w:rPr>
      </w:pPr>
      <w:proofErr w:type="spellStart"/>
      <w:r w:rsidRPr="00D530AA">
        <w:rPr>
          <w:rFonts w:ascii="Arial" w:hAnsi="Arial" w:cs="Arial"/>
        </w:rPr>
        <w:lastRenderedPageBreak/>
        <w:t>Analyse</w:t>
      </w:r>
      <w:proofErr w:type="spellEnd"/>
      <w:r w:rsidRPr="00D530AA">
        <w:rPr>
          <w:rFonts w:ascii="Arial" w:hAnsi="Arial" w:cs="Arial"/>
        </w:rPr>
        <w:t xml:space="preserve"> available relevant geospatial data on </w:t>
      </w:r>
      <w:r w:rsidRPr="00D530AA">
        <w:rPr>
          <w:rFonts w:ascii="Arial" w:hAnsi="Arial" w:cs="Arial"/>
          <w:b/>
        </w:rPr>
        <w:t>haz</w:t>
      </w:r>
      <w:r w:rsidR="00EB45D7">
        <w:rPr>
          <w:rFonts w:ascii="Arial" w:hAnsi="Arial" w:cs="Arial"/>
          <w:b/>
        </w:rPr>
        <w:t>ards or use pre-existing hazard</w:t>
      </w:r>
      <w:r w:rsidRPr="00D530AA">
        <w:rPr>
          <w:rFonts w:ascii="Arial" w:hAnsi="Arial" w:cs="Arial"/>
          <w:b/>
        </w:rPr>
        <w:t xml:space="preserve"> maps and modify the analysis to produce individual hazard map and also include a composite hazard map </w:t>
      </w:r>
      <w:r w:rsidRPr="00D530AA">
        <w:rPr>
          <w:rFonts w:ascii="Arial" w:hAnsi="Arial" w:cs="Arial"/>
        </w:rPr>
        <w:t xml:space="preserve">i.e. earthquake and tropical cyclone from SPC’s </w:t>
      </w:r>
      <w:r w:rsidRPr="00D530AA">
        <w:rPr>
          <w:rFonts w:ascii="Arial" w:hAnsi="Arial" w:cs="Arial"/>
          <w:shd w:val="clear" w:color="auto" w:fill="FFFFFF"/>
        </w:rPr>
        <w:t xml:space="preserve">Pacific Catastrophic Risk Financing Initiative (PCRAFI), flood and landslide induced by precipitation (e.g. national meteorological or statistical office), </w:t>
      </w:r>
      <w:r w:rsidRPr="00D530AA">
        <w:rPr>
          <w:rFonts w:ascii="Arial" w:hAnsi="Arial" w:cs="Arial"/>
        </w:rPr>
        <w:t xml:space="preserve"> drought and drought intensity from Columbia University’s drought frequency dataset, climate change and adaptation  (e.g. PACE-SD-University of the South Pacific</w:t>
      </w:r>
      <w:r w:rsidR="00EB45D7">
        <w:rPr>
          <w:rFonts w:ascii="Arial" w:hAnsi="Arial" w:cs="Arial"/>
        </w:rPr>
        <w:t>)</w:t>
      </w:r>
      <w:r w:rsidRPr="00D530AA">
        <w:rPr>
          <w:rFonts w:ascii="Arial" w:hAnsi="Arial" w:cs="Arial"/>
        </w:rPr>
        <w:t xml:space="preserve">,  resulting in </w:t>
      </w:r>
      <w:r w:rsidRPr="00D530AA">
        <w:rPr>
          <w:rFonts w:ascii="Arial" w:hAnsi="Arial" w:cs="Arial"/>
          <w:shd w:val="clear" w:color="auto" w:fill="FFFFFF"/>
        </w:rPr>
        <w:t>the geospatial distribution of normalized weighted hazard contribution and example maps. Also explore possibility to include effects of climate change from IPCC projections such as sea level rise.</w:t>
      </w:r>
    </w:p>
    <w:p w14:paraId="22B1587F" w14:textId="77777777" w:rsidR="00D530AA" w:rsidRPr="00D530AA" w:rsidRDefault="00D530AA" w:rsidP="00D530AA">
      <w:pPr>
        <w:ind w:left="720"/>
        <w:rPr>
          <w:rFonts w:ascii="Arial" w:hAnsi="Arial" w:cs="Arial"/>
          <w:shd w:val="clear" w:color="auto" w:fill="FFFFFF"/>
        </w:rPr>
      </w:pPr>
    </w:p>
    <w:p w14:paraId="089CB8DC" w14:textId="4BCBB3F0" w:rsidR="00D530AA" w:rsidRPr="00D530AA" w:rsidRDefault="00D530AA" w:rsidP="00D530AA">
      <w:pPr>
        <w:numPr>
          <w:ilvl w:val="0"/>
          <w:numId w:val="2"/>
        </w:numPr>
        <w:rPr>
          <w:rFonts w:ascii="Arial" w:hAnsi="Arial" w:cs="Arial"/>
          <w:shd w:val="clear" w:color="auto" w:fill="FFFFFF"/>
        </w:rPr>
      </w:pPr>
      <w:proofErr w:type="spellStart"/>
      <w:r w:rsidRPr="00D530AA">
        <w:rPr>
          <w:rFonts w:ascii="Arial" w:hAnsi="Arial" w:cs="Arial"/>
          <w:shd w:val="clear" w:color="auto" w:fill="FFFFFF"/>
        </w:rPr>
        <w:t>Analyse</w:t>
      </w:r>
      <w:proofErr w:type="spellEnd"/>
      <w:r w:rsidRPr="00D530AA">
        <w:rPr>
          <w:rFonts w:ascii="Arial" w:hAnsi="Arial" w:cs="Arial"/>
          <w:shd w:val="clear" w:color="auto" w:fill="FFFFFF"/>
        </w:rPr>
        <w:t xml:space="preserve"> data on </w:t>
      </w:r>
      <w:r w:rsidRPr="00D530AA">
        <w:rPr>
          <w:rFonts w:ascii="Arial" w:hAnsi="Arial" w:cs="Arial"/>
          <w:b/>
          <w:bCs/>
          <w:shd w:val="clear" w:color="auto" w:fill="FFFFFF"/>
        </w:rPr>
        <w:t>exposure</w:t>
      </w:r>
      <w:r w:rsidRPr="00D530AA">
        <w:rPr>
          <w:rFonts w:ascii="Arial" w:hAnsi="Arial" w:cs="Arial"/>
          <w:shd w:val="clear" w:color="auto" w:fill="FFFFFF"/>
        </w:rPr>
        <w:t xml:space="preserve"> in terms of geospatial distribution of children (0-18 years old), using census data available through SPC’s PRISM project (Tonga, Tuvalu, FSM), through REDATAM (Samoa), or directly from the national authorities (Marshall Islands). </w:t>
      </w:r>
      <w:r w:rsidRPr="00D530AA">
        <w:rPr>
          <w:rFonts w:ascii="Arial" w:hAnsi="Arial" w:cs="Arial"/>
          <w:b/>
          <w:shd w:val="clear" w:color="auto" w:fill="FFFFFF"/>
        </w:rPr>
        <w:t xml:space="preserve">The geospatial distribution of children should also be calculated  relative to the availability of basic services such as schools, hospitals/health </w:t>
      </w:r>
      <w:proofErr w:type="spellStart"/>
      <w:r w:rsidRPr="00D530AA">
        <w:rPr>
          <w:rFonts w:ascii="Arial" w:hAnsi="Arial" w:cs="Arial"/>
          <w:b/>
          <w:shd w:val="clear" w:color="auto" w:fill="FFFFFF"/>
        </w:rPr>
        <w:t>centres</w:t>
      </w:r>
      <w:proofErr w:type="spellEnd"/>
      <w:r w:rsidRPr="00D530AA">
        <w:rPr>
          <w:rFonts w:ascii="Arial" w:hAnsi="Arial" w:cs="Arial"/>
          <w:b/>
          <w:shd w:val="clear" w:color="auto" w:fill="FFFFFF"/>
        </w:rPr>
        <w:t xml:space="preserve"> and sanitation facilities; natural buffer such as land cover/vegetation; and the location of the community relative to disaster i.e. frequent  landslide/</w:t>
      </w:r>
      <w:proofErr w:type="spellStart"/>
      <w:r w:rsidRPr="00D530AA">
        <w:rPr>
          <w:rFonts w:ascii="Arial" w:hAnsi="Arial" w:cs="Arial"/>
          <w:b/>
          <w:shd w:val="clear" w:color="auto" w:fill="FFFFFF"/>
        </w:rPr>
        <w:t>strongwinds</w:t>
      </w:r>
      <w:proofErr w:type="spellEnd"/>
      <w:r w:rsidRPr="00D530AA">
        <w:rPr>
          <w:rFonts w:ascii="Arial" w:hAnsi="Arial" w:cs="Arial"/>
          <w:b/>
          <w:shd w:val="clear" w:color="auto" w:fill="FFFFFF"/>
        </w:rPr>
        <w:t xml:space="preserve"> on the hill, floods near the river/ on the valley, near shores relative to coastal inundation and erosion from sea level rise</w:t>
      </w:r>
      <w:r w:rsidRPr="00D530AA">
        <w:rPr>
          <w:rFonts w:ascii="Arial" w:hAnsi="Arial" w:cs="Arial"/>
          <w:shd w:val="clear" w:color="auto" w:fill="FFFFFF"/>
        </w:rPr>
        <w:t xml:space="preserve">, resulting in the geospatial distribution of normalized child exposure and example maps. </w:t>
      </w:r>
    </w:p>
    <w:p w14:paraId="7F6C96A7" w14:textId="77777777" w:rsidR="00D530AA" w:rsidRPr="00D530AA" w:rsidRDefault="00D530AA" w:rsidP="00D530AA">
      <w:pPr>
        <w:ind w:left="720"/>
        <w:rPr>
          <w:rFonts w:ascii="Arial" w:hAnsi="Arial" w:cs="Arial"/>
          <w:shd w:val="clear" w:color="auto" w:fill="FFFFFF"/>
        </w:rPr>
      </w:pPr>
    </w:p>
    <w:p w14:paraId="03DC707E" w14:textId="77777777" w:rsidR="00D530AA" w:rsidRPr="00D530AA" w:rsidRDefault="00D530AA" w:rsidP="00D530AA">
      <w:pPr>
        <w:numPr>
          <w:ilvl w:val="0"/>
          <w:numId w:val="2"/>
        </w:numPr>
        <w:rPr>
          <w:rFonts w:ascii="Arial" w:hAnsi="Arial" w:cs="Arial"/>
          <w:shd w:val="clear" w:color="auto" w:fill="FFFFFF"/>
        </w:rPr>
      </w:pPr>
      <w:proofErr w:type="spellStart"/>
      <w:r w:rsidRPr="00D530AA">
        <w:rPr>
          <w:rFonts w:ascii="Arial" w:hAnsi="Arial" w:cs="Arial"/>
          <w:shd w:val="clear" w:color="auto" w:fill="FFFFFF"/>
        </w:rPr>
        <w:t>Analyse</w:t>
      </w:r>
      <w:proofErr w:type="spellEnd"/>
      <w:r w:rsidRPr="00D530AA">
        <w:rPr>
          <w:rFonts w:ascii="Arial" w:hAnsi="Arial" w:cs="Arial"/>
          <w:shd w:val="clear" w:color="auto" w:fill="FFFFFF"/>
        </w:rPr>
        <w:t xml:space="preserve"> data on </w:t>
      </w:r>
      <w:r w:rsidRPr="00D530AA">
        <w:rPr>
          <w:rFonts w:ascii="Arial" w:hAnsi="Arial" w:cs="Arial"/>
          <w:b/>
          <w:shd w:val="clear" w:color="auto" w:fill="FFFFFF"/>
        </w:rPr>
        <w:t>vulnerability</w:t>
      </w:r>
      <w:r w:rsidRPr="00D530AA">
        <w:rPr>
          <w:rFonts w:ascii="Arial" w:hAnsi="Arial" w:cs="Arial"/>
          <w:shd w:val="clear" w:color="auto" w:fill="FFFFFF"/>
        </w:rPr>
        <w:t xml:space="preserve"> in terms of different child-</w:t>
      </w:r>
      <w:proofErr w:type="spellStart"/>
      <w:r w:rsidRPr="00D530AA">
        <w:rPr>
          <w:rFonts w:ascii="Arial" w:hAnsi="Arial" w:cs="Arial"/>
          <w:shd w:val="clear" w:color="auto" w:fill="FFFFFF"/>
        </w:rPr>
        <w:t>centred</w:t>
      </w:r>
      <w:proofErr w:type="spellEnd"/>
      <w:r w:rsidRPr="00D530AA">
        <w:rPr>
          <w:rFonts w:ascii="Arial" w:hAnsi="Arial" w:cs="Arial"/>
          <w:shd w:val="clear" w:color="auto" w:fill="FFFFFF"/>
        </w:rPr>
        <w:t xml:space="preserve"> indicators </w:t>
      </w:r>
      <w:r w:rsidRPr="00D530AA">
        <w:rPr>
          <w:rFonts w:ascii="Arial" w:hAnsi="Arial" w:cs="Arial"/>
          <w:b/>
          <w:shd w:val="clear" w:color="auto" w:fill="FFFFFF"/>
        </w:rPr>
        <w:t>from UNICEF key sectors such as Health, Nutrition, Education, WASH, Child Protection and Social Policy that are relevant for determining how susceptible children are to the impact of each of the hazards above and also to combination of multiple hazards.</w:t>
      </w:r>
      <w:r w:rsidRPr="00D530AA">
        <w:rPr>
          <w:rFonts w:ascii="Arial" w:hAnsi="Arial" w:cs="Arial"/>
          <w:shd w:val="clear" w:color="auto" w:fill="FFFFFF"/>
        </w:rPr>
        <w:t xml:space="preserve"> Data source for indicators are available in the national surveys &amp; SPC NMDI database. It is important to use data on the lowest available level of aggregation. The results are normalized weighted vulnerability indices for each sector and example maps.</w:t>
      </w:r>
    </w:p>
    <w:p w14:paraId="3AD453F0" w14:textId="77777777" w:rsidR="00D530AA" w:rsidRPr="00D530AA" w:rsidRDefault="00D530AA" w:rsidP="00D530AA">
      <w:pPr>
        <w:rPr>
          <w:rFonts w:ascii="Arial" w:hAnsi="Arial" w:cs="Arial"/>
          <w:shd w:val="clear" w:color="auto" w:fill="FFFFFF"/>
        </w:rPr>
      </w:pPr>
    </w:p>
    <w:p w14:paraId="7EA4E092" w14:textId="271F9CC5" w:rsidR="00D530AA" w:rsidRPr="00D530AA" w:rsidRDefault="00D530AA" w:rsidP="00D530AA">
      <w:pPr>
        <w:numPr>
          <w:ilvl w:val="0"/>
          <w:numId w:val="2"/>
        </w:numPr>
        <w:rPr>
          <w:rFonts w:ascii="Arial" w:hAnsi="Arial" w:cs="Arial"/>
          <w:shd w:val="clear" w:color="auto" w:fill="FFFFFF"/>
        </w:rPr>
      </w:pPr>
      <w:proofErr w:type="spellStart"/>
      <w:r w:rsidRPr="00D530AA">
        <w:rPr>
          <w:rFonts w:ascii="Arial" w:hAnsi="Arial" w:cs="Arial"/>
          <w:shd w:val="clear" w:color="auto" w:fill="FFFFFF"/>
        </w:rPr>
        <w:t>Analyse</w:t>
      </w:r>
      <w:proofErr w:type="spellEnd"/>
      <w:r w:rsidRPr="00D530AA">
        <w:rPr>
          <w:rFonts w:ascii="Arial" w:hAnsi="Arial" w:cs="Arial"/>
          <w:shd w:val="clear" w:color="auto" w:fill="FFFFFF"/>
        </w:rPr>
        <w:t xml:space="preserve"> </w:t>
      </w:r>
      <w:r w:rsidRPr="00D530AA">
        <w:rPr>
          <w:rFonts w:ascii="Arial" w:hAnsi="Arial" w:cs="Arial"/>
          <w:b/>
          <w:shd w:val="clear" w:color="auto" w:fill="FFFFFF"/>
        </w:rPr>
        <w:t>risk</w:t>
      </w:r>
      <w:r w:rsidRPr="00D530AA">
        <w:rPr>
          <w:rFonts w:ascii="Arial" w:hAnsi="Arial" w:cs="Arial"/>
          <w:shd w:val="clear" w:color="auto" w:fill="FFFFFF"/>
        </w:rPr>
        <w:t xml:space="preserve"> by computing the spatial distribution of the risk contribution of each hazard</w:t>
      </w:r>
      <w:r w:rsidRPr="00D530AA">
        <w:rPr>
          <w:rFonts w:ascii="Arial" w:hAnsi="Arial" w:cs="Arial"/>
          <w:b/>
          <w:shd w:val="clear" w:color="auto" w:fill="FFFFFF"/>
        </w:rPr>
        <w:t xml:space="preserve"> </w:t>
      </w:r>
      <w:r w:rsidRPr="00D530AA">
        <w:rPr>
          <w:rFonts w:ascii="Arial" w:hAnsi="Arial" w:cs="Arial"/>
          <w:shd w:val="clear" w:color="auto" w:fill="FFFFFF"/>
        </w:rPr>
        <w:t>and then aggregating them together. Two risk indices should be computed, one societal focused risk index combining hazard, exposure and vulnerability indices, and one individual focused risk index only combining hazard and vulnerability indices. The analysis will fully capture the sectoral indices and hazard specific risk indices an</w:t>
      </w:r>
      <w:r w:rsidR="00EB45D7">
        <w:rPr>
          <w:rFonts w:ascii="Arial" w:hAnsi="Arial" w:cs="Arial"/>
          <w:shd w:val="clear" w:color="auto" w:fill="FFFFFF"/>
        </w:rPr>
        <w:t>d maps for each of the 9 countries</w:t>
      </w:r>
      <w:r w:rsidRPr="00D530AA">
        <w:rPr>
          <w:rFonts w:ascii="Arial" w:hAnsi="Arial" w:cs="Arial"/>
          <w:shd w:val="clear" w:color="auto" w:fill="FFFFFF"/>
        </w:rPr>
        <w:t xml:space="preserve"> including </w:t>
      </w:r>
      <w:r w:rsidR="00EB45D7">
        <w:rPr>
          <w:rFonts w:ascii="Arial" w:hAnsi="Arial" w:cs="Arial"/>
          <w:shd w:val="clear" w:color="auto" w:fill="FFFFFF"/>
        </w:rPr>
        <w:t xml:space="preserve">Federated States of Micronesia, </w:t>
      </w:r>
      <w:r w:rsidR="00EB45D7" w:rsidRPr="00D530AA">
        <w:rPr>
          <w:rFonts w:ascii="Arial" w:hAnsi="Arial" w:cs="Arial"/>
          <w:szCs w:val="18"/>
        </w:rPr>
        <w:t>Fiji</w:t>
      </w:r>
      <w:r w:rsidR="00EB45D7">
        <w:rPr>
          <w:rFonts w:ascii="Arial" w:hAnsi="Arial" w:cs="Arial"/>
          <w:shd w:val="clear" w:color="auto" w:fill="FFFFFF"/>
        </w:rPr>
        <w:t xml:space="preserve">, </w:t>
      </w:r>
      <w:r w:rsidR="00EB45D7" w:rsidRPr="00D530AA">
        <w:rPr>
          <w:rFonts w:ascii="Arial" w:hAnsi="Arial" w:cs="Arial"/>
          <w:szCs w:val="18"/>
        </w:rPr>
        <w:t>Kiribati</w:t>
      </w:r>
      <w:r w:rsidR="00EB45D7">
        <w:rPr>
          <w:rFonts w:ascii="Arial" w:hAnsi="Arial" w:cs="Arial"/>
          <w:szCs w:val="18"/>
        </w:rPr>
        <w:t>,</w:t>
      </w:r>
      <w:r w:rsidR="00EB45D7">
        <w:rPr>
          <w:rFonts w:ascii="Arial" w:hAnsi="Arial" w:cs="Arial"/>
          <w:shd w:val="clear" w:color="auto" w:fill="FFFFFF"/>
        </w:rPr>
        <w:t xml:space="preserve"> Marshall Islands, Samoa,</w:t>
      </w:r>
      <w:r w:rsidR="00EB45D7" w:rsidRPr="00EB45D7">
        <w:rPr>
          <w:rFonts w:ascii="Arial" w:hAnsi="Arial" w:cs="Arial"/>
          <w:szCs w:val="18"/>
        </w:rPr>
        <w:t xml:space="preserve"> </w:t>
      </w:r>
      <w:r w:rsidR="00EB45D7" w:rsidRPr="00D530AA">
        <w:rPr>
          <w:rFonts w:ascii="Arial" w:hAnsi="Arial" w:cs="Arial"/>
          <w:szCs w:val="18"/>
        </w:rPr>
        <w:t>Solomon Islands</w:t>
      </w:r>
      <w:r w:rsidR="00EB45D7">
        <w:rPr>
          <w:rFonts w:ascii="Arial" w:hAnsi="Arial" w:cs="Arial"/>
          <w:shd w:val="clear" w:color="auto" w:fill="FFFFFF"/>
        </w:rPr>
        <w:t>, Tonga, Tuvalu, and</w:t>
      </w:r>
      <w:r w:rsidRPr="00D530AA">
        <w:rPr>
          <w:rFonts w:ascii="Arial" w:hAnsi="Arial" w:cs="Arial"/>
          <w:szCs w:val="18"/>
        </w:rPr>
        <w:t xml:space="preserve"> Vanuatu, </w:t>
      </w:r>
    </w:p>
    <w:p w14:paraId="16483EB2" w14:textId="77777777" w:rsidR="00D530AA" w:rsidRPr="00D530AA" w:rsidRDefault="00D530AA" w:rsidP="00D530AA">
      <w:pPr>
        <w:rPr>
          <w:rFonts w:ascii="Arial" w:hAnsi="Arial" w:cs="Arial"/>
          <w:b/>
          <w:highlight w:val="cyan"/>
        </w:rPr>
      </w:pPr>
    </w:p>
    <w:p w14:paraId="6C99FDAA" w14:textId="77777777" w:rsidR="00D530AA" w:rsidRPr="00D530AA" w:rsidRDefault="00D530AA" w:rsidP="00D530AA">
      <w:pPr>
        <w:rPr>
          <w:rFonts w:ascii="Arial" w:hAnsi="Arial" w:cs="Arial"/>
          <w:b/>
        </w:rPr>
      </w:pPr>
      <w:r w:rsidRPr="00D530AA">
        <w:rPr>
          <w:rFonts w:ascii="Arial" w:hAnsi="Arial" w:cs="Arial"/>
          <w:b/>
        </w:rPr>
        <w:t>Phase 3: Validation, capacity building and reporting</w:t>
      </w:r>
    </w:p>
    <w:p w14:paraId="6AA55C24" w14:textId="77777777" w:rsidR="00D530AA" w:rsidRPr="00D530AA" w:rsidRDefault="00D530AA" w:rsidP="00D530AA">
      <w:pPr>
        <w:rPr>
          <w:rFonts w:ascii="Arial" w:hAnsi="Arial" w:cs="Arial"/>
          <w:b/>
        </w:rPr>
      </w:pPr>
    </w:p>
    <w:p w14:paraId="64CCB4CE" w14:textId="77777777" w:rsidR="00D530AA" w:rsidRPr="00D530AA" w:rsidRDefault="00D530AA" w:rsidP="00D530AA">
      <w:pPr>
        <w:numPr>
          <w:ilvl w:val="0"/>
          <w:numId w:val="2"/>
        </w:numPr>
        <w:rPr>
          <w:rFonts w:ascii="Arial" w:hAnsi="Arial" w:cs="Arial"/>
          <w:shd w:val="clear" w:color="auto" w:fill="FFFFFF"/>
        </w:rPr>
      </w:pPr>
      <w:r w:rsidRPr="00D530AA">
        <w:rPr>
          <w:rFonts w:ascii="Arial" w:hAnsi="Arial" w:cs="Arial"/>
          <w:shd w:val="clear" w:color="auto" w:fill="FFFFFF"/>
        </w:rPr>
        <w:t>Validate the analysis findings with the country office.</w:t>
      </w:r>
    </w:p>
    <w:p w14:paraId="1C4139F9" w14:textId="77777777" w:rsidR="00D530AA" w:rsidRPr="00D530AA" w:rsidRDefault="00D530AA" w:rsidP="00D530AA">
      <w:pPr>
        <w:numPr>
          <w:ilvl w:val="0"/>
          <w:numId w:val="2"/>
        </w:numPr>
        <w:rPr>
          <w:rFonts w:ascii="Arial" w:hAnsi="Arial" w:cs="Arial"/>
          <w:shd w:val="clear" w:color="auto" w:fill="FFFFFF"/>
        </w:rPr>
      </w:pPr>
      <w:r w:rsidRPr="00D530AA">
        <w:rPr>
          <w:rFonts w:ascii="Arial" w:hAnsi="Arial" w:cs="Arial"/>
          <w:shd w:val="clear" w:color="auto" w:fill="FFFFFF"/>
        </w:rPr>
        <w:t xml:space="preserve">In country training  of UNICEF staff and partners </w:t>
      </w:r>
    </w:p>
    <w:p w14:paraId="0D59D7F5" w14:textId="77777777" w:rsidR="00D530AA" w:rsidRPr="00D530AA" w:rsidRDefault="00D530AA" w:rsidP="00D530AA">
      <w:pPr>
        <w:numPr>
          <w:ilvl w:val="0"/>
          <w:numId w:val="2"/>
        </w:numPr>
        <w:rPr>
          <w:rFonts w:ascii="Arial" w:hAnsi="Arial" w:cs="Arial"/>
          <w:shd w:val="clear" w:color="auto" w:fill="FFFFFF"/>
        </w:rPr>
      </w:pPr>
      <w:r w:rsidRPr="00D530AA">
        <w:rPr>
          <w:rFonts w:ascii="Arial" w:hAnsi="Arial" w:cs="Arial"/>
          <w:shd w:val="clear" w:color="auto" w:fill="FFFFFF"/>
        </w:rPr>
        <w:t>Produce a first complete draft of the report which will include chapters on 9 country specific analysis. This will include tables, graphs and maps</w:t>
      </w:r>
    </w:p>
    <w:p w14:paraId="4ABE84F4" w14:textId="77777777" w:rsidR="00D530AA" w:rsidRPr="00D530AA" w:rsidRDefault="00D530AA" w:rsidP="00D530AA">
      <w:pPr>
        <w:numPr>
          <w:ilvl w:val="0"/>
          <w:numId w:val="2"/>
        </w:numPr>
        <w:rPr>
          <w:rFonts w:ascii="Arial" w:hAnsi="Arial" w:cs="Arial"/>
          <w:shd w:val="clear" w:color="auto" w:fill="FFFFFF"/>
        </w:rPr>
      </w:pPr>
      <w:r w:rsidRPr="00D530AA">
        <w:rPr>
          <w:rFonts w:ascii="Arial" w:hAnsi="Arial" w:cs="Arial"/>
          <w:shd w:val="clear" w:color="auto" w:fill="FFFFFF"/>
          <w:lang w:val="en-GB"/>
        </w:rPr>
        <w:t>Produce second draft of the report integrating inputs from the validation workshop and comments on the first draft.</w:t>
      </w:r>
    </w:p>
    <w:p w14:paraId="09FF7244" w14:textId="77777777" w:rsidR="00D530AA" w:rsidRPr="00D530AA" w:rsidRDefault="00D530AA" w:rsidP="00D530AA">
      <w:pPr>
        <w:numPr>
          <w:ilvl w:val="0"/>
          <w:numId w:val="2"/>
        </w:numPr>
        <w:rPr>
          <w:rFonts w:ascii="Arial" w:hAnsi="Arial" w:cs="Arial"/>
          <w:shd w:val="clear" w:color="auto" w:fill="FFFFFF"/>
        </w:rPr>
      </w:pPr>
      <w:r w:rsidRPr="00D530AA">
        <w:rPr>
          <w:rFonts w:ascii="Arial" w:hAnsi="Arial" w:cs="Arial"/>
          <w:shd w:val="clear" w:color="auto" w:fill="FFFFFF"/>
          <w:lang w:val="en-GB"/>
        </w:rPr>
        <w:t>Consideration of and comments on the second draft of the report by the steering committee.</w:t>
      </w:r>
    </w:p>
    <w:p w14:paraId="27CF4437" w14:textId="77777777" w:rsidR="00D530AA" w:rsidRPr="00D530AA" w:rsidRDefault="00D530AA" w:rsidP="00D530AA">
      <w:pPr>
        <w:numPr>
          <w:ilvl w:val="0"/>
          <w:numId w:val="2"/>
        </w:numPr>
        <w:rPr>
          <w:rFonts w:ascii="Arial" w:hAnsi="Arial" w:cs="Arial"/>
          <w:shd w:val="clear" w:color="auto" w:fill="FFFFFF"/>
        </w:rPr>
      </w:pPr>
      <w:r w:rsidRPr="00D530AA">
        <w:rPr>
          <w:rFonts w:ascii="Arial" w:hAnsi="Arial" w:cs="Arial"/>
          <w:shd w:val="clear" w:color="auto" w:fill="FFFFFF"/>
          <w:lang w:val="en-GB"/>
        </w:rPr>
        <w:t xml:space="preserve">Final draft text of report is prepared, formatted and published. </w:t>
      </w:r>
      <w:r w:rsidRPr="00D530AA">
        <w:rPr>
          <w:rFonts w:ascii="Arial" w:hAnsi="Arial" w:cs="Arial"/>
          <w:shd w:val="clear" w:color="auto" w:fill="FFFFFF"/>
        </w:rPr>
        <w:t>The consultant/contractor should also provide a coherent set of annotated data files and GIS layers that includes all 9 countries</w:t>
      </w:r>
    </w:p>
    <w:p w14:paraId="40988E19" w14:textId="77777777" w:rsidR="002833B4" w:rsidRDefault="002833B4" w:rsidP="006E6488">
      <w:pPr>
        <w:pBdr>
          <w:bottom w:val="single" w:sz="4" w:space="0" w:color="auto"/>
        </w:pBdr>
        <w:jc w:val="both"/>
        <w:rPr>
          <w:rFonts w:ascii="Arial" w:hAnsi="Arial" w:cs="Arial"/>
          <w:color w:val="FF0000"/>
        </w:rPr>
      </w:pPr>
    </w:p>
    <w:p w14:paraId="37903750" w14:textId="77777777" w:rsidR="002833B4" w:rsidRPr="00DF762E" w:rsidRDefault="002833B4" w:rsidP="006E6488">
      <w:pPr>
        <w:pBdr>
          <w:bottom w:val="single" w:sz="4" w:space="0" w:color="auto"/>
        </w:pBdr>
        <w:jc w:val="both"/>
        <w:rPr>
          <w:rFonts w:ascii="Arial" w:hAnsi="Arial" w:cs="Arial"/>
          <w:b/>
        </w:rPr>
      </w:pPr>
    </w:p>
    <w:p w14:paraId="3B124F9C" w14:textId="51D0C06B" w:rsidR="00944013" w:rsidRPr="00DF762E" w:rsidRDefault="00944013" w:rsidP="00DF762E">
      <w:pPr>
        <w:jc w:val="both"/>
        <w:rPr>
          <w:rFonts w:ascii="Arial" w:hAnsi="Arial" w:cs="Arial"/>
        </w:rPr>
      </w:pPr>
      <w:r w:rsidRPr="00DF762E">
        <w:rPr>
          <w:rFonts w:ascii="Arial" w:hAnsi="Arial" w:cs="Arial"/>
          <w:b/>
        </w:rPr>
        <w:t>W</w:t>
      </w:r>
      <w:r w:rsidR="00382BE9" w:rsidRPr="00DF762E">
        <w:rPr>
          <w:rFonts w:ascii="Arial" w:hAnsi="Arial" w:cs="Arial"/>
          <w:b/>
        </w:rPr>
        <w:t xml:space="preserve">ork Schedule: </w:t>
      </w:r>
    </w:p>
    <w:p w14:paraId="4884F8FA" w14:textId="6FF03F58" w:rsidR="00944013" w:rsidRPr="00DF762E" w:rsidRDefault="00944013" w:rsidP="00DF762E">
      <w:pPr>
        <w:rPr>
          <w:rFonts w:ascii="Arial" w:hAnsi="Arial" w:cs="Arial"/>
        </w:rPr>
      </w:pPr>
    </w:p>
    <w:p w14:paraId="5A36DB6C" w14:textId="3DDA6136" w:rsidR="00DF762E" w:rsidRPr="00D530AA" w:rsidRDefault="00D530AA" w:rsidP="00B41C68">
      <w:pPr>
        <w:pBdr>
          <w:bottom w:val="single" w:sz="4" w:space="1" w:color="auto"/>
        </w:pBdr>
        <w:rPr>
          <w:rFonts w:ascii="Arial" w:hAnsi="Arial" w:cs="Arial"/>
        </w:rPr>
      </w:pPr>
      <w:r w:rsidRPr="00D530AA">
        <w:rPr>
          <w:rFonts w:ascii="Arial" w:hAnsi="Arial" w:cs="Arial"/>
        </w:rPr>
        <w:t xml:space="preserve">Total estimated time for this consultancy is an estimated input of 60 work days (more than one staff member may be working on any given day) </w:t>
      </w:r>
    </w:p>
    <w:p w14:paraId="7DD02FF4" w14:textId="77777777" w:rsidR="00D530AA" w:rsidRPr="00DF762E" w:rsidRDefault="00D530AA" w:rsidP="00B41C68">
      <w:pPr>
        <w:pBdr>
          <w:bottom w:val="single" w:sz="4" w:space="1" w:color="auto"/>
        </w:pBdr>
        <w:rPr>
          <w:rFonts w:ascii="Arial" w:hAnsi="Arial" w:cs="Arial"/>
        </w:rPr>
      </w:pPr>
    </w:p>
    <w:p w14:paraId="155F0901" w14:textId="506F63E7" w:rsidR="00944013" w:rsidRDefault="00E90E69" w:rsidP="00835B8E">
      <w:pPr>
        <w:rPr>
          <w:rFonts w:ascii="Arial" w:hAnsi="Arial" w:cs="Arial"/>
          <w:b/>
        </w:rPr>
      </w:pPr>
      <w:r w:rsidRPr="00DF762E">
        <w:rPr>
          <w:rFonts w:ascii="Arial" w:hAnsi="Arial" w:cs="Arial"/>
          <w:b/>
        </w:rPr>
        <w:t>Payment Schedule</w:t>
      </w:r>
    </w:p>
    <w:p w14:paraId="36CC8D97" w14:textId="77777777" w:rsidR="00D530AA" w:rsidRDefault="00D530AA" w:rsidP="00835B8E">
      <w:pPr>
        <w:rPr>
          <w:rFonts w:ascii="Arial" w:hAnsi="Arial" w:cs="Arial"/>
          <w:b/>
        </w:rPr>
      </w:pPr>
    </w:p>
    <w:p w14:paraId="6060ADB3" w14:textId="7C38F660" w:rsidR="00D530AA" w:rsidRDefault="00D530AA" w:rsidP="00835B8E">
      <w:pPr>
        <w:rPr>
          <w:rFonts w:ascii="Arial" w:hAnsi="Arial" w:cs="Arial"/>
          <w:b/>
        </w:rPr>
      </w:pPr>
      <w:r>
        <w:rPr>
          <w:rFonts w:ascii="Arial" w:hAnsi="Arial" w:cs="Arial"/>
          <w:b/>
        </w:rPr>
        <w:t xml:space="preserve">Conceptual framework   30% </w:t>
      </w:r>
    </w:p>
    <w:p w14:paraId="77F48FAE" w14:textId="24933372" w:rsidR="00D530AA" w:rsidRDefault="00D530AA" w:rsidP="00835B8E">
      <w:pPr>
        <w:rPr>
          <w:rFonts w:ascii="Arial" w:hAnsi="Arial" w:cs="Arial"/>
          <w:b/>
        </w:rPr>
      </w:pPr>
      <w:r>
        <w:rPr>
          <w:rFonts w:ascii="Arial" w:hAnsi="Arial" w:cs="Arial"/>
          <w:b/>
        </w:rPr>
        <w:t>Draft report                      30%</w:t>
      </w:r>
    </w:p>
    <w:p w14:paraId="3050BDEE" w14:textId="55D5E25D" w:rsidR="00D530AA" w:rsidRDefault="00D530AA" w:rsidP="00835B8E">
      <w:pPr>
        <w:rPr>
          <w:rFonts w:ascii="Arial" w:hAnsi="Arial" w:cs="Arial"/>
          <w:b/>
        </w:rPr>
      </w:pPr>
      <w:r>
        <w:rPr>
          <w:rFonts w:ascii="Arial" w:hAnsi="Arial" w:cs="Arial"/>
          <w:b/>
        </w:rPr>
        <w:t>Training                            30%</w:t>
      </w:r>
    </w:p>
    <w:p w14:paraId="79E9262E" w14:textId="5B5B41D1" w:rsidR="00DE580B" w:rsidRDefault="00D530AA" w:rsidP="00D530AA">
      <w:pPr>
        <w:rPr>
          <w:rFonts w:ascii="Arial" w:hAnsi="Arial" w:cs="Arial"/>
          <w:b/>
        </w:rPr>
      </w:pPr>
      <w:r>
        <w:rPr>
          <w:rFonts w:ascii="Arial" w:hAnsi="Arial" w:cs="Arial"/>
          <w:b/>
        </w:rPr>
        <w:t xml:space="preserve">Final report                      10% </w:t>
      </w:r>
    </w:p>
    <w:p w14:paraId="058CB453" w14:textId="77777777" w:rsidR="00DF762E" w:rsidRPr="00DF762E" w:rsidRDefault="00DF762E" w:rsidP="00DE580B">
      <w:pPr>
        <w:ind w:left="360"/>
        <w:rPr>
          <w:rFonts w:ascii="Arial" w:hAnsi="Arial" w:cs="Arial"/>
          <w:b/>
        </w:rPr>
      </w:pPr>
    </w:p>
    <w:p w14:paraId="52D92917" w14:textId="77777777" w:rsidR="00CA1959" w:rsidRPr="00DF762E" w:rsidRDefault="00CA1959" w:rsidP="00B41C68">
      <w:pPr>
        <w:pBdr>
          <w:bottom w:val="single" w:sz="4" w:space="1" w:color="auto"/>
        </w:pBdr>
        <w:rPr>
          <w:rFonts w:ascii="Arial" w:hAnsi="Arial" w:cs="Arial"/>
          <w:b/>
        </w:rPr>
      </w:pPr>
    </w:p>
    <w:p w14:paraId="34B045F3" w14:textId="77777777" w:rsidR="009F2DEC" w:rsidRPr="00DF762E" w:rsidRDefault="009F2DEC" w:rsidP="009F2DEC">
      <w:pPr>
        <w:rPr>
          <w:rFonts w:ascii="Arial" w:hAnsi="Arial" w:cs="Arial"/>
          <w:b/>
        </w:rPr>
      </w:pPr>
      <w:r w:rsidRPr="00DF762E">
        <w:rPr>
          <w:rFonts w:ascii="Arial" w:hAnsi="Arial" w:cs="Arial"/>
          <w:b/>
        </w:rPr>
        <w:t>Deliverables/End Products</w:t>
      </w:r>
    </w:p>
    <w:p w14:paraId="200BD408" w14:textId="77777777" w:rsidR="00E90E69" w:rsidRPr="00DF762E" w:rsidRDefault="00E90E69" w:rsidP="008C78C7">
      <w:pPr>
        <w:rPr>
          <w:rFonts w:ascii="Arial" w:hAnsi="Arial" w:cs="Arial"/>
        </w:rPr>
      </w:pPr>
    </w:p>
    <w:p w14:paraId="0527E5DC" w14:textId="3F7FD46F" w:rsidR="00D530AA" w:rsidRPr="00D530AA" w:rsidRDefault="00D530AA" w:rsidP="00D530AA">
      <w:pPr>
        <w:numPr>
          <w:ilvl w:val="0"/>
          <w:numId w:val="34"/>
        </w:numPr>
        <w:jc w:val="both"/>
        <w:rPr>
          <w:rFonts w:ascii="Arial" w:hAnsi="Arial" w:cs="Arial"/>
          <w:szCs w:val="18"/>
        </w:rPr>
      </w:pPr>
      <w:r w:rsidRPr="00D530AA">
        <w:rPr>
          <w:rFonts w:ascii="Arial" w:hAnsi="Arial" w:cs="Arial"/>
          <w:szCs w:val="18"/>
        </w:rPr>
        <w:t>Conceptual and analytical framework</w:t>
      </w:r>
      <w:r>
        <w:rPr>
          <w:rFonts w:ascii="Arial" w:hAnsi="Arial" w:cs="Arial"/>
          <w:szCs w:val="18"/>
        </w:rPr>
        <w:t>/ inception report</w:t>
      </w:r>
    </w:p>
    <w:p w14:paraId="66A9EEE7" w14:textId="77777777" w:rsidR="00D530AA" w:rsidRPr="00D530AA" w:rsidRDefault="00D530AA" w:rsidP="00D530AA">
      <w:pPr>
        <w:numPr>
          <w:ilvl w:val="0"/>
          <w:numId w:val="34"/>
        </w:numPr>
        <w:jc w:val="both"/>
        <w:rPr>
          <w:rFonts w:ascii="Arial" w:hAnsi="Arial" w:cs="Arial"/>
          <w:szCs w:val="18"/>
        </w:rPr>
      </w:pPr>
      <w:r w:rsidRPr="00D530AA">
        <w:rPr>
          <w:rFonts w:ascii="Arial" w:hAnsi="Arial" w:cs="Arial"/>
          <w:szCs w:val="18"/>
        </w:rPr>
        <w:t xml:space="preserve"> Updated draft of child centered risk assessment including:</w:t>
      </w:r>
    </w:p>
    <w:p w14:paraId="203F06C9" w14:textId="77777777" w:rsidR="00D530AA" w:rsidRPr="00D530AA" w:rsidRDefault="00D530AA" w:rsidP="00D530AA">
      <w:pPr>
        <w:numPr>
          <w:ilvl w:val="1"/>
          <w:numId w:val="34"/>
        </w:numPr>
        <w:jc w:val="both"/>
        <w:rPr>
          <w:rFonts w:ascii="Arial" w:hAnsi="Arial" w:cs="Arial"/>
          <w:szCs w:val="18"/>
        </w:rPr>
      </w:pPr>
      <w:r w:rsidRPr="00D530AA">
        <w:rPr>
          <w:rFonts w:ascii="Arial" w:hAnsi="Arial" w:cs="Arial"/>
          <w:szCs w:val="18"/>
        </w:rPr>
        <w:t xml:space="preserve">Updated narrative report presenting the methodology for 9 PICs </w:t>
      </w:r>
    </w:p>
    <w:p w14:paraId="2CF411F4" w14:textId="77777777" w:rsidR="00D530AA" w:rsidRPr="00D530AA" w:rsidRDefault="00D530AA" w:rsidP="00D530AA">
      <w:pPr>
        <w:numPr>
          <w:ilvl w:val="1"/>
          <w:numId w:val="34"/>
        </w:numPr>
        <w:jc w:val="both"/>
        <w:rPr>
          <w:rFonts w:ascii="Arial" w:hAnsi="Arial" w:cs="Arial"/>
          <w:szCs w:val="18"/>
        </w:rPr>
      </w:pPr>
      <w:r w:rsidRPr="00D530AA">
        <w:rPr>
          <w:rFonts w:ascii="Arial" w:hAnsi="Arial" w:cs="Arial"/>
          <w:szCs w:val="18"/>
        </w:rPr>
        <w:t>GIS files for all used base variables, aggregate variables, and results</w:t>
      </w:r>
    </w:p>
    <w:p w14:paraId="2A619BAD" w14:textId="77777777" w:rsidR="00D530AA" w:rsidRPr="00D530AA" w:rsidRDefault="00D530AA" w:rsidP="00D530AA">
      <w:pPr>
        <w:numPr>
          <w:ilvl w:val="1"/>
          <w:numId w:val="34"/>
        </w:numPr>
        <w:jc w:val="both"/>
        <w:rPr>
          <w:rFonts w:ascii="Arial" w:hAnsi="Arial" w:cs="Arial"/>
          <w:szCs w:val="18"/>
        </w:rPr>
      </w:pPr>
      <w:r w:rsidRPr="00D530AA">
        <w:rPr>
          <w:rFonts w:ascii="Arial" w:hAnsi="Arial" w:cs="Arial"/>
          <w:szCs w:val="18"/>
        </w:rPr>
        <w:t>Annotated data sets and analysis spreadsheets clearly showing which data were used and why</w:t>
      </w:r>
    </w:p>
    <w:p w14:paraId="7D9E141C" w14:textId="77777777" w:rsidR="00D530AA" w:rsidRPr="00D530AA" w:rsidRDefault="00D530AA" w:rsidP="00D530AA">
      <w:pPr>
        <w:numPr>
          <w:ilvl w:val="0"/>
          <w:numId w:val="34"/>
        </w:numPr>
        <w:jc w:val="both"/>
        <w:rPr>
          <w:rFonts w:ascii="Arial" w:hAnsi="Arial" w:cs="Arial"/>
          <w:szCs w:val="18"/>
        </w:rPr>
      </w:pPr>
      <w:r w:rsidRPr="00D530AA">
        <w:rPr>
          <w:rFonts w:ascii="Arial" w:hAnsi="Arial" w:cs="Arial"/>
          <w:szCs w:val="18"/>
        </w:rPr>
        <w:t xml:space="preserve">Training report </w:t>
      </w:r>
    </w:p>
    <w:p w14:paraId="34767554" w14:textId="77777777" w:rsidR="00D530AA" w:rsidRPr="00D530AA" w:rsidRDefault="00D530AA" w:rsidP="00D530AA">
      <w:pPr>
        <w:numPr>
          <w:ilvl w:val="0"/>
          <w:numId w:val="34"/>
        </w:numPr>
        <w:jc w:val="both"/>
        <w:rPr>
          <w:rFonts w:ascii="Arial" w:hAnsi="Arial" w:cs="Arial"/>
          <w:szCs w:val="18"/>
        </w:rPr>
      </w:pPr>
      <w:r w:rsidRPr="00D530AA">
        <w:rPr>
          <w:rFonts w:ascii="Arial" w:hAnsi="Arial" w:cs="Arial"/>
          <w:szCs w:val="18"/>
        </w:rPr>
        <w:t>Formatted final</w:t>
      </w:r>
      <w:r w:rsidRPr="00D530AA">
        <w:t xml:space="preserve"> </w:t>
      </w:r>
      <w:r w:rsidRPr="00D530AA">
        <w:rPr>
          <w:rFonts w:ascii="Arial" w:hAnsi="Arial" w:cs="Arial"/>
          <w:szCs w:val="18"/>
        </w:rPr>
        <w:t xml:space="preserve">child centered risk assessment report. </w:t>
      </w:r>
    </w:p>
    <w:p w14:paraId="1A383D0E" w14:textId="14B00F87" w:rsidR="008C78C7" w:rsidRPr="00DF762E" w:rsidRDefault="008C78C7">
      <w:pPr>
        <w:rPr>
          <w:rFonts w:ascii="Arial" w:hAnsi="Arial" w:cs="Arial"/>
        </w:rPr>
      </w:pPr>
    </w:p>
    <w:p w14:paraId="4886478C" w14:textId="541C7B3A" w:rsidR="00172E6A" w:rsidRPr="00DF762E" w:rsidRDefault="00172E6A" w:rsidP="005F1412">
      <w:pPr>
        <w:pBdr>
          <w:bottom w:val="single" w:sz="4" w:space="1" w:color="auto"/>
        </w:pBdr>
        <w:rPr>
          <w:rFonts w:ascii="Arial" w:hAnsi="Arial" w:cs="Arial"/>
          <w:b/>
        </w:rPr>
      </w:pPr>
    </w:p>
    <w:p w14:paraId="0BC4C50B" w14:textId="77777777" w:rsidR="00944013" w:rsidRPr="00DF762E" w:rsidRDefault="00944013" w:rsidP="00944013">
      <w:pPr>
        <w:rPr>
          <w:rFonts w:ascii="Arial" w:hAnsi="Arial" w:cs="Arial"/>
          <w:b/>
        </w:rPr>
      </w:pPr>
    </w:p>
    <w:p w14:paraId="16C7F21E" w14:textId="23E0D8CC" w:rsidR="00944013" w:rsidRPr="00DF762E" w:rsidRDefault="003F157F" w:rsidP="00835B8E">
      <w:pPr>
        <w:rPr>
          <w:rFonts w:ascii="Arial" w:hAnsi="Arial" w:cs="Arial"/>
          <w:b/>
        </w:rPr>
      </w:pPr>
      <w:r w:rsidRPr="00DF762E">
        <w:rPr>
          <w:rFonts w:ascii="Arial" w:hAnsi="Arial" w:cs="Arial"/>
          <w:b/>
        </w:rPr>
        <w:t xml:space="preserve">Supervisor Name and </w:t>
      </w:r>
      <w:r w:rsidR="00944013" w:rsidRPr="00DF762E">
        <w:rPr>
          <w:rFonts w:ascii="Arial" w:hAnsi="Arial" w:cs="Arial"/>
          <w:b/>
        </w:rPr>
        <w:t xml:space="preserve">Type of Supervision that will be </w:t>
      </w:r>
      <w:r w:rsidR="004070C6" w:rsidRPr="00DF762E">
        <w:rPr>
          <w:rFonts w:ascii="Arial" w:hAnsi="Arial" w:cs="Arial"/>
          <w:b/>
        </w:rPr>
        <w:t>p</w:t>
      </w:r>
      <w:r w:rsidR="008E72E1" w:rsidRPr="00DF762E">
        <w:rPr>
          <w:rFonts w:ascii="Arial" w:hAnsi="Arial" w:cs="Arial"/>
          <w:b/>
        </w:rPr>
        <w:t>rovided:</w:t>
      </w:r>
    </w:p>
    <w:p w14:paraId="0FA02871" w14:textId="77777777" w:rsidR="00944013" w:rsidRPr="00DF762E" w:rsidRDefault="00944013" w:rsidP="00DF762E">
      <w:pPr>
        <w:rPr>
          <w:rFonts w:ascii="Arial" w:hAnsi="Arial" w:cs="Arial"/>
          <w:b/>
        </w:rPr>
      </w:pPr>
    </w:p>
    <w:p w14:paraId="0DB07292" w14:textId="77777777" w:rsidR="00C71601" w:rsidRPr="00C71601" w:rsidRDefault="00C71601" w:rsidP="00C71601">
      <w:pPr>
        <w:rPr>
          <w:rFonts w:ascii="Arial" w:hAnsi="Arial" w:cs="Arial"/>
          <w:szCs w:val="18"/>
        </w:rPr>
      </w:pPr>
      <w:r w:rsidRPr="00C71601">
        <w:rPr>
          <w:rFonts w:ascii="Arial" w:hAnsi="Arial" w:cs="Arial"/>
          <w:szCs w:val="18"/>
        </w:rPr>
        <w:t xml:space="preserve">The contractor will report to the UNICEF Social Policy Specialist and liaise closely with the UNICEF Research, Studies and Evaluation Committee on methodological and technical issues. </w:t>
      </w:r>
    </w:p>
    <w:p w14:paraId="0E3C2BBB" w14:textId="61880075" w:rsidR="00944013" w:rsidRPr="00DF762E" w:rsidRDefault="00944013" w:rsidP="00DF762E">
      <w:pPr>
        <w:rPr>
          <w:rFonts w:ascii="Arial" w:hAnsi="Arial" w:cs="Arial"/>
        </w:rPr>
      </w:pPr>
    </w:p>
    <w:p w14:paraId="30973A1F" w14:textId="77777777" w:rsidR="00944013" w:rsidRPr="00DF762E" w:rsidRDefault="00944013" w:rsidP="00B41C68">
      <w:pPr>
        <w:pBdr>
          <w:bottom w:val="single" w:sz="4" w:space="1" w:color="auto"/>
        </w:pBdr>
        <w:rPr>
          <w:rFonts w:ascii="Arial" w:hAnsi="Arial" w:cs="Arial"/>
          <w:b/>
        </w:rPr>
      </w:pPr>
    </w:p>
    <w:p w14:paraId="349D8B7B" w14:textId="25AD39B9" w:rsidR="00944013" w:rsidRDefault="008E72E1" w:rsidP="00835B8E">
      <w:pPr>
        <w:rPr>
          <w:rFonts w:ascii="Arial" w:hAnsi="Arial" w:cs="Arial"/>
          <w:b/>
        </w:rPr>
      </w:pPr>
      <w:r w:rsidRPr="00DF762E">
        <w:rPr>
          <w:rFonts w:ascii="Arial" w:hAnsi="Arial" w:cs="Arial"/>
          <w:b/>
        </w:rPr>
        <w:t>Consultant’s Work P</w:t>
      </w:r>
      <w:r w:rsidR="00944013" w:rsidRPr="00DF762E">
        <w:rPr>
          <w:rFonts w:ascii="Arial" w:hAnsi="Arial" w:cs="Arial"/>
          <w:b/>
        </w:rPr>
        <w:t>lan and Official Travel Involved:</w:t>
      </w:r>
      <w:r w:rsidR="00CB7CB1" w:rsidRPr="00DF762E">
        <w:rPr>
          <w:rFonts w:ascii="Arial" w:hAnsi="Arial" w:cs="Arial"/>
          <w:b/>
        </w:rPr>
        <w:t xml:space="preserve"> </w:t>
      </w:r>
    </w:p>
    <w:p w14:paraId="4B069EBA" w14:textId="77777777" w:rsidR="002175EC" w:rsidRPr="00DF762E" w:rsidRDefault="002175EC" w:rsidP="00835B8E">
      <w:pPr>
        <w:rPr>
          <w:rFonts w:ascii="Arial" w:hAnsi="Arial" w:cs="Arial"/>
          <w:b/>
        </w:rPr>
      </w:pPr>
    </w:p>
    <w:p w14:paraId="2C51378E" w14:textId="191FB0B1" w:rsidR="002175EC" w:rsidRDefault="002175EC" w:rsidP="002175EC">
      <w:pPr>
        <w:rPr>
          <w:rFonts w:ascii="Arial" w:hAnsi="Arial" w:cs="Arial"/>
        </w:rPr>
      </w:pPr>
      <w:r>
        <w:rPr>
          <w:rFonts w:ascii="Arial" w:hAnsi="Arial" w:cs="Arial"/>
          <w:szCs w:val="18"/>
        </w:rPr>
        <w:t>Two travels are anticipated: One in phase one for validation of approach and another in phase three for training and validation of final analysis.</w:t>
      </w:r>
    </w:p>
    <w:p w14:paraId="42CD177B" w14:textId="77777777" w:rsidR="002175EC" w:rsidRDefault="002175EC"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p>
    <w:p w14:paraId="39EEC6CD" w14:textId="394A0D9F" w:rsidR="006264B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F762E">
        <w:rPr>
          <w:rFonts w:ascii="Arial" w:hAnsi="Arial" w:cs="Arial"/>
        </w:rPr>
        <w:t>The consultant</w:t>
      </w:r>
      <w:r w:rsidR="002175EC">
        <w:rPr>
          <w:rFonts w:ascii="Arial" w:hAnsi="Arial" w:cs="Arial"/>
        </w:rPr>
        <w:t>(s)</w:t>
      </w:r>
      <w:r w:rsidRPr="00DF762E">
        <w:rPr>
          <w:rFonts w:ascii="Arial" w:hAnsi="Arial" w:cs="Arial"/>
        </w:rPr>
        <w:t xml:space="preserve"> is required to make his/her</w:t>
      </w:r>
      <w:r w:rsidR="002175EC">
        <w:rPr>
          <w:rFonts w:ascii="Arial" w:hAnsi="Arial" w:cs="Arial"/>
        </w:rPr>
        <w:t>/their</w:t>
      </w:r>
      <w:r w:rsidRPr="00DF762E">
        <w:rPr>
          <w:rFonts w:ascii="Arial" w:hAnsi="Arial" w:cs="Arial"/>
        </w:rPr>
        <w:t xml:space="preserve"> own return travel arrangements on the most direct route and economical class.  </w:t>
      </w:r>
    </w:p>
    <w:p w14:paraId="0F61217B" w14:textId="77777777" w:rsidR="002175EC" w:rsidRPr="00DF762E" w:rsidRDefault="002175EC"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p>
    <w:p w14:paraId="75D790AE" w14:textId="335B4B95" w:rsidR="006264BE" w:rsidRPr="00DF762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F762E">
        <w:rPr>
          <w:rFonts w:ascii="Arial" w:hAnsi="Arial" w:cs="Arial"/>
        </w:rPr>
        <w:t>All related (internal/external) official travel of the consultancy will be organized by the consultant and costs reimbursed accordingly.</w:t>
      </w:r>
    </w:p>
    <w:p w14:paraId="2A78AB8E" w14:textId="77777777" w:rsidR="006264BE" w:rsidRPr="00DF762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p>
    <w:p w14:paraId="3E792932" w14:textId="42B1458E" w:rsidR="00944013" w:rsidRPr="00DF762E" w:rsidRDefault="006264BE" w:rsidP="002175EC">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F762E">
        <w:rPr>
          <w:rFonts w:ascii="Arial" w:hAnsi="Arial" w:cs="Arial"/>
        </w:rPr>
        <w:t xml:space="preserve">The consultant </w:t>
      </w:r>
      <w:r w:rsidR="002175EC">
        <w:rPr>
          <w:rFonts w:ascii="Arial" w:hAnsi="Arial" w:cs="Arial"/>
        </w:rPr>
        <w:t>is also required to organize</w:t>
      </w:r>
      <w:r w:rsidRPr="00DF762E">
        <w:rPr>
          <w:rFonts w:ascii="Arial" w:hAnsi="Arial" w:cs="Arial"/>
        </w:rPr>
        <w:t xml:space="preserve"> own visa</w:t>
      </w:r>
      <w:r w:rsidR="002175EC">
        <w:rPr>
          <w:rFonts w:ascii="Arial" w:hAnsi="Arial" w:cs="Arial"/>
        </w:rPr>
        <w:t xml:space="preserve"> </w:t>
      </w:r>
      <w:r w:rsidRPr="00DF762E">
        <w:rPr>
          <w:rFonts w:ascii="Arial" w:hAnsi="Arial" w:cs="Arial"/>
        </w:rPr>
        <w:t xml:space="preserve">– UNICEF will provide a support letter to assist with visa approval. </w:t>
      </w:r>
    </w:p>
    <w:p w14:paraId="492E343C" w14:textId="77777777" w:rsidR="00944013" w:rsidRPr="00DF762E" w:rsidRDefault="00944013" w:rsidP="00B41C68">
      <w:pPr>
        <w:pBdr>
          <w:bottom w:val="single" w:sz="4" w:space="1" w:color="auto"/>
        </w:pBdr>
        <w:rPr>
          <w:rFonts w:ascii="Arial" w:hAnsi="Arial" w:cs="Arial"/>
        </w:rPr>
      </w:pPr>
    </w:p>
    <w:p w14:paraId="0C1BF110" w14:textId="77777777" w:rsidR="008E72E1" w:rsidRPr="00DF762E" w:rsidRDefault="008E72E1" w:rsidP="00DF762E">
      <w:pPr>
        <w:rPr>
          <w:rFonts w:ascii="Arial" w:hAnsi="Arial" w:cs="Arial"/>
          <w:b/>
        </w:rPr>
      </w:pPr>
      <w:r w:rsidRPr="00DF762E">
        <w:rPr>
          <w:rFonts w:ascii="Arial" w:hAnsi="Arial" w:cs="Arial"/>
          <w:b/>
        </w:rPr>
        <w:t>Consultant’s Work Place:</w:t>
      </w:r>
    </w:p>
    <w:p w14:paraId="4212FCEE" w14:textId="77777777" w:rsidR="002175EC" w:rsidRPr="002175EC" w:rsidRDefault="002175EC" w:rsidP="002175EC">
      <w:pPr>
        <w:rPr>
          <w:rFonts w:ascii="Arial" w:hAnsi="Arial" w:cs="Arial"/>
          <w:szCs w:val="18"/>
        </w:rPr>
      </w:pPr>
      <w:r w:rsidRPr="002175EC">
        <w:rPr>
          <w:rFonts w:ascii="Arial" w:hAnsi="Arial" w:cs="Arial"/>
          <w:szCs w:val="18"/>
        </w:rPr>
        <w:t xml:space="preserve">The contractor is expected to work from their own office, with all equipment provided by the consultant/contractor. </w:t>
      </w:r>
    </w:p>
    <w:p w14:paraId="6E7446DC" w14:textId="77777777" w:rsidR="00D46C07" w:rsidRPr="00DF762E" w:rsidRDefault="00D46C07" w:rsidP="00B41C68">
      <w:pPr>
        <w:pBdr>
          <w:bottom w:val="single" w:sz="4" w:space="1" w:color="auto"/>
        </w:pBdr>
        <w:rPr>
          <w:rFonts w:ascii="Arial" w:hAnsi="Arial" w:cs="Arial"/>
          <w:b/>
        </w:rPr>
      </w:pPr>
    </w:p>
    <w:p w14:paraId="32E896E1" w14:textId="15A52CCC" w:rsidR="00944013" w:rsidRDefault="00944013" w:rsidP="00835B8E">
      <w:pPr>
        <w:rPr>
          <w:rFonts w:ascii="Arial" w:hAnsi="Arial" w:cs="Arial"/>
          <w:b/>
        </w:rPr>
      </w:pPr>
      <w:r w:rsidRPr="00DF762E">
        <w:rPr>
          <w:rFonts w:ascii="Arial" w:hAnsi="Arial" w:cs="Arial"/>
          <w:b/>
        </w:rPr>
        <w:t xml:space="preserve">Qualifications or Specialized Knowledge/Experience Required:   </w:t>
      </w:r>
    </w:p>
    <w:p w14:paraId="1388FAC2" w14:textId="77777777" w:rsidR="00C71601" w:rsidRDefault="00C71601" w:rsidP="00835B8E">
      <w:pPr>
        <w:rPr>
          <w:rFonts w:ascii="Arial" w:hAnsi="Arial" w:cs="Arial"/>
          <w:b/>
        </w:rPr>
      </w:pPr>
    </w:p>
    <w:p w14:paraId="313EE4A2" w14:textId="77777777" w:rsidR="00C71601" w:rsidRPr="00C71601" w:rsidRDefault="00C71601" w:rsidP="00C71601">
      <w:pPr>
        <w:tabs>
          <w:tab w:val="left" w:pos="3600"/>
        </w:tabs>
        <w:spacing w:after="120"/>
        <w:rPr>
          <w:rFonts w:ascii="Arial" w:hAnsi="Arial" w:cs="Arial"/>
          <w:szCs w:val="18"/>
        </w:rPr>
      </w:pPr>
      <w:r w:rsidRPr="00C71601">
        <w:rPr>
          <w:rFonts w:ascii="Arial" w:hAnsi="Arial" w:cs="Arial"/>
          <w:szCs w:val="18"/>
        </w:rPr>
        <w:t>The principal staff engaged by the contractor to fulfil this contract are expected to meet the following requirements.</w:t>
      </w:r>
    </w:p>
    <w:p w14:paraId="4183BF6A" w14:textId="77777777" w:rsidR="00B41C68" w:rsidRPr="00DF762E" w:rsidRDefault="00B41C68" w:rsidP="00835B8E">
      <w:pPr>
        <w:rPr>
          <w:rFonts w:ascii="Arial" w:hAnsi="Arial" w:cs="Arial"/>
          <w:b/>
        </w:rPr>
      </w:pPr>
    </w:p>
    <w:p w14:paraId="1FF0FB46" w14:textId="7719A9CA" w:rsidR="00944013" w:rsidRPr="00B41C68" w:rsidRDefault="00B41C68" w:rsidP="00944013">
      <w:pPr>
        <w:rPr>
          <w:rFonts w:ascii="Arial" w:hAnsi="Arial" w:cs="Arial"/>
          <w:u w:val="single"/>
        </w:rPr>
      </w:pPr>
      <w:r w:rsidRPr="00B41C68">
        <w:rPr>
          <w:rFonts w:ascii="Arial" w:hAnsi="Arial" w:cs="Arial"/>
          <w:u w:val="single"/>
        </w:rPr>
        <w:t>Qualifications</w:t>
      </w:r>
    </w:p>
    <w:p w14:paraId="6DE1A93A" w14:textId="43B9E561" w:rsidR="00C71601" w:rsidRPr="00C71601" w:rsidRDefault="00C71601" w:rsidP="00C71601">
      <w:pPr>
        <w:pStyle w:val="ListParagraph"/>
        <w:numPr>
          <w:ilvl w:val="0"/>
          <w:numId w:val="37"/>
        </w:numPr>
        <w:ind w:left="648"/>
        <w:rPr>
          <w:rFonts w:ascii="Arial" w:hAnsi="Arial" w:cs="Arial"/>
        </w:rPr>
      </w:pPr>
      <w:r w:rsidRPr="00C71601">
        <w:rPr>
          <w:rFonts w:ascii="Arial" w:hAnsi="Arial" w:cs="Arial"/>
        </w:rPr>
        <w:t xml:space="preserve">Advanced Degree in one of the disciplines relevant to the following areas: Geography, Water &amp; Sanitation Engineering, Risk Assessment, or a field relevant to WASH or DRR related development assistance. </w:t>
      </w:r>
    </w:p>
    <w:p w14:paraId="2E93A917" w14:textId="48A9C01D" w:rsidR="00B41C68" w:rsidRPr="00C71601" w:rsidRDefault="00C71601" w:rsidP="00C71601">
      <w:pPr>
        <w:pStyle w:val="ListParagraph"/>
        <w:numPr>
          <w:ilvl w:val="0"/>
          <w:numId w:val="37"/>
        </w:numPr>
        <w:ind w:left="648"/>
        <w:rPr>
          <w:rFonts w:ascii="Arial" w:hAnsi="Arial" w:cs="Arial"/>
        </w:rPr>
      </w:pPr>
      <w:r w:rsidRPr="00C71601">
        <w:rPr>
          <w:rFonts w:ascii="Arial" w:hAnsi="Arial" w:cs="Arial"/>
        </w:rPr>
        <w:t>Additional training in GIS and quantitative data analysis.</w:t>
      </w:r>
    </w:p>
    <w:p w14:paraId="52ED5E2A" w14:textId="77777777" w:rsidR="00C71601" w:rsidRDefault="00C71601" w:rsidP="00944013">
      <w:pPr>
        <w:rPr>
          <w:rFonts w:ascii="Arial" w:hAnsi="Arial" w:cs="Arial"/>
        </w:rPr>
      </w:pPr>
    </w:p>
    <w:p w14:paraId="71CA90D3" w14:textId="6A46E683" w:rsidR="00B41C68" w:rsidRPr="00B41C68" w:rsidRDefault="00B41C68" w:rsidP="00944013">
      <w:pPr>
        <w:rPr>
          <w:rFonts w:ascii="Arial" w:hAnsi="Arial" w:cs="Arial"/>
          <w:u w:val="single"/>
        </w:rPr>
      </w:pPr>
      <w:r w:rsidRPr="00B41C68">
        <w:rPr>
          <w:rFonts w:ascii="Arial" w:hAnsi="Arial" w:cs="Arial"/>
          <w:u w:val="single"/>
        </w:rPr>
        <w:t>Experience</w:t>
      </w:r>
    </w:p>
    <w:p w14:paraId="27797037" w14:textId="77777777" w:rsidR="00C71601" w:rsidRPr="00C71601" w:rsidRDefault="00C71601" w:rsidP="00C71601">
      <w:pPr>
        <w:pStyle w:val="ListParagraph"/>
        <w:numPr>
          <w:ilvl w:val="0"/>
          <w:numId w:val="38"/>
        </w:numPr>
        <w:ind w:left="648"/>
        <w:rPr>
          <w:rFonts w:ascii="Arial" w:hAnsi="Arial" w:cs="Arial"/>
          <w:sz w:val="18"/>
          <w:szCs w:val="18"/>
        </w:rPr>
      </w:pPr>
      <w:r w:rsidRPr="00C71601">
        <w:rPr>
          <w:rFonts w:ascii="Arial" w:hAnsi="Arial" w:cs="Arial"/>
          <w:sz w:val="18"/>
          <w:szCs w:val="18"/>
        </w:rPr>
        <w:t xml:space="preserve">Three years progressively responsible experience in data analysis and research. </w:t>
      </w:r>
    </w:p>
    <w:p w14:paraId="78D2C8B7" w14:textId="77777777" w:rsidR="00C71601" w:rsidRPr="00C71601" w:rsidRDefault="00C71601" w:rsidP="00C71601">
      <w:pPr>
        <w:pStyle w:val="ListParagraph"/>
        <w:numPr>
          <w:ilvl w:val="0"/>
          <w:numId w:val="38"/>
        </w:numPr>
        <w:ind w:left="648"/>
        <w:rPr>
          <w:rFonts w:ascii="Arial" w:hAnsi="Arial" w:cs="Arial"/>
          <w:sz w:val="18"/>
          <w:szCs w:val="18"/>
        </w:rPr>
      </w:pPr>
      <w:r w:rsidRPr="00C71601">
        <w:rPr>
          <w:rFonts w:ascii="Arial" w:hAnsi="Arial" w:cs="Arial"/>
          <w:sz w:val="18"/>
          <w:szCs w:val="18"/>
        </w:rPr>
        <w:t>Experience in geospatial analysis (GIS and/or remote sensing).</w:t>
      </w:r>
    </w:p>
    <w:p w14:paraId="496B1369" w14:textId="77777777" w:rsidR="00C71601" w:rsidRPr="00C71601" w:rsidRDefault="00C71601" w:rsidP="00C71601">
      <w:pPr>
        <w:pStyle w:val="ListParagraph"/>
        <w:numPr>
          <w:ilvl w:val="0"/>
          <w:numId w:val="38"/>
        </w:numPr>
        <w:ind w:left="648"/>
        <w:rPr>
          <w:rFonts w:ascii="Arial" w:hAnsi="Arial" w:cs="Arial"/>
          <w:sz w:val="18"/>
          <w:szCs w:val="18"/>
        </w:rPr>
      </w:pPr>
      <w:r w:rsidRPr="00C71601">
        <w:rPr>
          <w:rFonts w:ascii="Arial" w:hAnsi="Arial" w:cs="Arial"/>
          <w:sz w:val="18"/>
          <w:szCs w:val="18"/>
        </w:rPr>
        <w:t>Experience working with UN, Government and NGO partners is desirable.</w:t>
      </w:r>
    </w:p>
    <w:p w14:paraId="0322D4B5" w14:textId="77777777" w:rsidR="00B41C68" w:rsidRDefault="00B41C68" w:rsidP="00944013">
      <w:pPr>
        <w:rPr>
          <w:rFonts w:ascii="Arial" w:hAnsi="Arial" w:cs="Arial"/>
        </w:rPr>
      </w:pPr>
    </w:p>
    <w:p w14:paraId="3D0629BA" w14:textId="0F98E96B" w:rsidR="00B41C68" w:rsidRDefault="00B41C68" w:rsidP="00944013">
      <w:pPr>
        <w:rPr>
          <w:rFonts w:ascii="Arial" w:hAnsi="Arial" w:cs="Arial"/>
          <w:u w:val="single"/>
        </w:rPr>
      </w:pPr>
      <w:r w:rsidRPr="00B41C68">
        <w:rPr>
          <w:rFonts w:ascii="Arial" w:hAnsi="Arial" w:cs="Arial"/>
          <w:u w:val="single"/>
        </w:rPr>
        <w:t>Languages</w:t>
      </w:r>
    </w:p>
    <w:p w14:paraId="2BD47199" w14:textId="1016B4E1" w:rsidR="00C71601" w:rsidRPr="00C71601" w:rsidRDefault="00C71601" w:rsidP="00944013">
      <w:pPr>
        <w:rPr>
          <w:rFonts w:ascii="Arial" w:hAnsi="Arial" w:cs="Arial"/>
        </w:rPr>
      </w:pPr>
      <w:r w:rsidRPr="00C71601">
        <w:rPr>
          <w:rFonts w:ascii="Arial" w:hAnsi="Arial" w:cs="Arial"/>
        </w:rPr>
        <w:t xml:space="preserve">English </w:t>
      </w:r>
    </w:p>
    <w:p w14:paraId="307B91E6" w14:textId="77777777" w:rsidR="00B41C68" w:rsidRDefault="00B41C68" w:rsidP="00944013">
      <w:pPr>
        <w:rPr>
          <w:rFonts w:ascii="Arial" w:hAnsi="Arial" w:cs="Arial"/>
        </w:rPr>
      </w:pPr>
    </w:p>
    <w:p w14:paraId="783F5E92" w14:textId="6D8DC8A2" w:rsidR="00B41C68" w:rsidRPr="00B41C68" w:rsidRDefault="00B41C68" w:rsidP="00944013">
      <w:pPr>
        <w:rPr>
          <w:rFonts w:ascii="Arial" w:hAnsi="Arial" w:cs="Arial"/>
          <w:u w:val="single"/>
        </w:rPr>
      </w:pPr>
    </w:p>
    <w:tbl>
      <w:tblPr>
        <w:tblW w:w="10131" w:type="dxa"/>
        <w:tblInd w:w="-108" w:type="dxa"/>
        <w:tblBorders>
          <w:top w:val="nil"/>
          <w:left w:val="nil"/>
          <w:bottom w:val="nil"/>
          <w:right w:val="nil"/>
        </w:tblBorders>
        <w:tblLayout w:type="fixed"/>
        <w:tblLook w:val="0000" w:firstRow="0" w:lastRow="0" w:firstColumn="0" w:lastColumn="0" w:noHBand="0" w:noVBand="0"/>
      </w:tblPr>
      <w:tblGrid>
        <w:gridCol w:w="10131"/>
      </w:tblGrid>
      <w:tr w:rsidR="00D46C07" w:rsidRPr="00DF762E" w14:paraId="52489EAE" w14:textId="77777777" w:rsidTr="00B41C68">
        <w:trPr>
          <w:trHeight w:val="1069"/>
        </w:trPr>
        <w:tc>
          <w:tcPr>
            <w:tcW w:w="10131" w:type="dxa"/>
            <w:tcBorders>
              <w:bottom w:val="nil"/>
            </w:tcBorders>
            <w:shd w:val="clear" w:color="auto" w:fill="auto"/>
          </w:tcPr>
          <w:p w14:paraId="1278D331" w14:textId="77777777" w:rsidR="00D46C07" w:rsidRPr="00DF762E" w:rsidRDefault="00D46C07" w:rsidP="000C7B54">
            <w:pPr>
              <w:autoSpaceDE w:val="0"/>
              <w:autoSpaceDN w:val="0"/>
              <w:adjustRightInd w:val="0"/>
              <w:spacing w:before="120"/>
              <w:rPr>
                <w:rFonts w:ascii="Arial" w:hAnsi="Arial" w:cs="Arial"/>
              </w:rPr>
            </w:pPr>
          </w:p>
          <w:p w14:paraId="4B9AE797" w14:textId="77777777" w:rsidR="004F5399" w:rsidRPr="00DF762E" w:rsidRDefault="004F5399" w:rsidP="00B41C68">
            <w:pPr>
              <w:pBdr>
                <w:bottom w:val="single" w:sz="4" w:space="1" w:color="auto"/>
              </w:pBdr>
              <w:rPr>
                <w:rFonts w:ascii="Arial" w:hAnsi="Arial" w:cs="Arial"/>
              </w:rPr>
            </w:pPr>
          </w:p>
          <w:p w14:paraId="404AC60F" w14:textId="77777777" w:rsidR="000C7B54" w:rsidRDefault="000C7B54" w:rsidP="00B41C68">
            <w:pPr>
              <w:pBdr>
                <w:bottom w:val="single" w:sz="4" w:space="1" w:color="auto"/>
              </w:pBdr>
              <w:autoSpaceDE w:val="0"/>
              <w:autoSpaceDN w:val="0"/>
              <w:adjustRightInd w:val="0"/>
              <w:spacing w:before="120"/>
              <w:rPr>
                <w:rFonts w:ascii="Arial" w:hAnsi="Arial" w:cs="Arial"/>
              </w:rPr>
            </w:pPr>
          </w:p>
          <w:p w14:paraId="559EBAB8" w14:textId="77777777" w:rsidR="00DF762E" w:rsidRDefault="00DF762E" w:rsidP="000C7B54">
            <w:pPr>
              <w:autoSpaceDE w:val="0"/>
              <w:autoSpaceDN w:val="0"/>
              <w:adjustRightInd w:val="0"/>
              <w:spacing w:before="120"/>
              <w:rPr>
                <w:rFonts w:ascii="Arial" w:hAnsi="Arial" w:cs="Arial"/>
              </w:rPr>
            </w:pPr>
          </w:p>
          <w:p w14:paraId="456E0EA4" w14:textId="77777777" w:rsidR="00DF762E" w:rsidRDefault="00DF762E" w:rsidP="000C7B54">
            <w:pPr>
              <w:autoSpaceDE w:val="0"/>
              <w:autoSpaceDN w:val="0"/>
              <w:adjustRightInd w:val="0"/>
              <w:spacing w:before="120"/>
              <w:rPr>
                <w:rFonts w:ascii="Arial" w:hAnsi="Arial" w:cs="Arial"/>
              </w:rPr>
            </w:pPr>
          </w:p>
          <w:p w14:paraId="2A3495B4" w14:textId="77777777" w:rsidR="00DF762E" w:rsidRDefault="00DF762E" w:rsidP="000C7B54">
            <w:pPr>
              <w:autoSpaceDE w:val="0"/>
              <w:autoSpaceDN w:val="0"/>
              <w:adjustRightInd w:val="0"/>
              <w:spacing w:before="120"/>
              <w:rPr>
                <w:rFonts w:ascii="Arial" w:hAnsi="Arial" w:cs="Arial"/>
              </w:rPr>
            </w:pPr>
          </w:p>
          <w:p w14:paraId="3E5FD1FD" w14:textId="77777777" w:rsidR="00DF762E" w:rsidRPr="00DF762E" w:rsidRDefault="00DF762E" w:rsidP="000C7B54">
            <w:pPr>
              <w:autoSpaceDE w:val="0"/>
              <w:autoSpaceDN w:val="0"/>
              <w:adjustRightInd w:val="0"/>
              <w:spacing w:before="120"/>
              <w:rPr>
                <w:rFonts w:ascii="Arial" w:hAnsi="Arial" w:cs="Arial"/>
              </w:rPr>
            </w:pPr>
          </w:p>
          <w:p w14:paraId="17BF09EF" w14:textId="77777777" w:rsidR="000C7B54" w:rsidRPr="00DF762E" w:rsidRDefault="000C7B54" w:rsidP="00D732FF">
            <w:pPr>
              <w:rPr>
                <w:rFonts w:ascii="Arial" w:hAnsi="Arial" w:cs="Arial"/>
              </w:rPr>
            </w:pPr>
          </w:p>
          <w:p w14:paraId="16ECC5B5" w14:textId="77777777" w:rsidR="000C7B54" w:rsidRPr="00DF762E" w:rsidRDefault="000C7B54" w:rsidP="000C7B54">
            <w:pPr>
              <w:ind w:left="720"/>
              <w:rPr>
                <w:rFonts w:ascii="Arial" w:hAnsi="Arial" w:cs="Arial"/>
              </w:rPr>
            </w:pPr>
          </w:p>
          <w:p w14:paraId="7B5DA324" w14:textId="554EB2CE" w:rsidR="000C7B54" w:rsidRPr="00DF762E" w:rsidRDefault="000C7B54" w:rsidP="00EB45D7">
            <w:pPr>
              <w:rPr>
                <w:rFonts w:ascii="Arial" w:hAnsi="Arial" w:cs="Arial"/>
              </w:rPr>
            </w:pPr>
          </w:p>
        </w:tc>
      </w:tr>
      <w:tr w:rsidR="000C7B54" w:rsidRPr="00DF762E" w14:paraId="031B0075" w14:textId="77777777" w:rsidTr="00B41C68">
        <w:trPr>
          <w:trHeight w:val="1069"/>
        </w:trPr>
        <w:tc>
          <w:tcPr>
            <w:tcW w:w="10131" w:type="dxa"/>
            <w:tcBorders>
              <w:top w:val="nil"/>
            </w:tcBorders>
            <w:shd w:val="clear" w:color="auto" w:fill="auto"/>
          </w:tcPr>
          <w:p w14:paraId="60283F8D" w14:textId="77777777" w:rsidR="000C7B54" w:rsidRPr="00DF762E" w:rsidRDefault="000C7B54" w:rsidP="000C7B54">
            <w:pPr>
              <w:autoSpaceDE w:val="0"/>
              <w:autoSpaceDN w:val="0"/>
              <w:adjustRightInd w:val="0"/>
              <w:spacing w:before="120"/>
              <w:rPr>
                <w:rFonts w:ascii="Arial" w:hAnsi="Arial" w:cs="Arial"/>
              </w:rPr>
            </w:pPr>
          </w:p>
        </w:tc>
      </w:tr>
      <w:tr w:rsidR="000C7B54" w:rsidRPr="00DF762E" w14:paraId="1433F5FD" w14:textId="77777777" w:rsidTr="00DF762E">
        <w:trPr>
          <w:trHeight w:val="1069"/>
        </w:trPr>
        <w:tc>
          <w:tcPr>
            <w:tcW w:w="10131" w:type="dxa"/>
            <w:shd w:val="clear" w:color="auto" w:fill="auto"/>
          </w:tcPr>
          <w:p w14:paraId="520E9341" w14:textId="77777777" w:rsidR="000C7B54" w:rsidRPr="00DF762E" w:rsidRDefault="000C7B54" w:rsidP="000C7B54">
            <w:pPr>
              <w:autoSpaceDE w:val="0"/>
              <w:autoSpaceDN w:val="0"/>
              <w:adjustRightInd w:val="0"/>
              <w:spacing w:before="120"/>
              <w:rPr>
                <w:rFonts w:ascii="Arial" w:hAnsi="Arial" w:cs="Arial"/>
              </w:rPr>
            </w:pPr>
          </w:p>
        </w:tc>
      </w:tr>
    </w:tbl>
    <w:p w14:paraId="5FE897DA" w14:textId="11699B26" w:rsidR="003F157F" w:rsidRPr="00DF762E" w:rsidRDefault="003F157F" w:rsidP="003F157F">
      <w:pPr>
        <w:spacing w:line="260" w:lineRule="exact"/>
        <w:rPr>
          <w:rFonts w:ascii="Arial" w:eastAsia="Times" w:hAnsi="Arial" w:cs="Arial"/>
          <w:color w:val="000000"/>
          <w:lang w:eastAsia="en-GB"/>
        </w:rPr>
      </w:pPr>
      <w:r w:rsidRPr="00DF762E">
        <w:rPr>
          <w:rFonts w:ascii="Arial" w:eastAsia="Times" w:hAnsi="Arial" w:cs="Arial"/>
          <w:b/>
          <w:color w:val="000000"/>
          <w:kern w:val="2"/>
          <w:lang w:eastAsia="en-GB"/>
        </w:rPr>
        <w:t>General Conditions</w:t>
      </w:r>
      <w:r w:rsidRPr="00DF762E">
        <w:rPr>
          <w:rFonts w:ascii="Arial" w:eastAsia="Times" w:hAnsi="Arial" w:cs="Arial"/>
          <w:color w:val="000000"/>
          <w:lang w:eastAsia="en-GB"/>
        </w:rPr>
        <w:t xml:space="preserve"> </w:t>
      </w:r>
      <w:r w:rsidRPr="00DF762E">
        <w:rPr>
          <w:rFonts w:ascii="Arial" w:eastAsia="Times" w:hAnsi="Arial" w:cs="Arial"/>
          <w:b/>
          <w:color w:val="000000"/>
          <w:kern w:val="2"/>
          <w:lang w:eastAsia="en-GB"/>
        </w:rPr>
        <w:t xml:space="preserve">of Contracts for the Services of </w:t>
      </w:r>
      <w:r w:rsidR="00C12356">
        <w:rPr>
          <w:rFonts w:ascii="Arial" w:eastAsia="Times" w:hAnsi="Arial" w:cs="Arial"/>
          <w:b/>
          <w:color w:val="000000"/>
          <w:kern w:val="2"/>
          <w:lang w:eastAsia="en-GB"/>
        </w:rPr>
        <w:t>Institutional</w:t>
      </w:r>
      <w:r w:rsidRPr="00DF762E">
        <w:rPr>
          <w:rFonts w:ascii="Arial" w:eastAsia="Times" w:hAnsi="Arial" w:cs="Arial"/>
          <w:b/>
          <w:color w:val="000000"/>
          <w:kern w:val="2"/>
          <w:lang w:eastAsia="en-GB"/>
        </w:rPr>
        <w:t xml:space="preserve"> Contractors</w:t>
      </w:r>
    </w:p>
    <w:p w14:paraId="79167982" w14:textId="77777777" w:rsidR="003F157F" w:rsidRPr="00DF762E" w:rsidRDefault="003F157F" w:rsidP="003F157F">
      <w:pPr>
        <w:spacing w:line="260" w:lineRule="exact"/>
        <w:rPr>
          <w:rFonts w:ascii="Arial" w:eastAsia="Times" w:hAnsi="Arial" w:cs="Arial"/>
          <w:color w:val="000000"/>
          <w:lang w:eastAsia="en-GB"/>
        </w:rPr>
      </w:pPr>
    </w:p>
    <w:p w14:paraId="64F78F92" w14:textId="77777777" w:rsidR="00A43FFA" w:rsidRPr="00A43FFA" w:rsidRDefault="00A43FFA" w:rsidP="00A43FFA">
      <w:pPr>
        <w:ind w:left="360"/>
        <w:jc w:val="both"/>
        <w:rPr>
          <w:rFonts w:ascii="Arial" w:hAnsi="Arial" w:cs="Arial"/>
        </w:rPr>
      </w:pPr>
      <w:r w:rsidRPr="00A43FFA">
        <w:rPr>
          <w:rFonts w:ascii="Arial" w:hAnsi="Arial" w:cs="Arial"/>
        </w:rPr>
        <w:t>1. Legal Status</w:t>
      </w:r>
    </w:p>
    <w:p w14:paraId="084BC316" w14:textId="77777777" w:rsidR="00A43FFA" w:rsidRPr="00A43FFA" w:rsidRDefault="00A43FFA" w:rsidP="00A43FFA">
      <w:pPr>
        <w:ind w:left="360"/>
        <w:jc w:val="both"/>
        <w:rPr>
          <w:rFonts w:ascii="Arial" w:hAnsi="Arial" w:cs="Arial"/>
        </w:rPr>
      </w:pPr>
    </w:p>
    <w:p w14:paraId="5D87DDCF" w14:textId="77777777" w:rsidR="00A43FFA" w:rsidRPr="00A43FFA" w:rsidRDefault="00A43FFA" w:rsidP="00A43FFA">
      <w:pPr>
        <w:ind w:left="360"/>
        <w:jc w:val="both"/>
        <w:rPr>
          <w:rFonts w:ascii="Arial" w:hAnsi="Arial" w:cs="Arial"/>
        </w:rPr>
      </w:pPr>
      <w:r w:rsidRPr="00A43FFA">
        <w:rPr>
          <w:rFonts w:ascii="Arial" w:hAnsi="Arial" w:cs="Arial"/>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14:paraId="40553E98" w14:textId="77777777" w:rsidR="00A43FFA" w:rsidRPr="00A43FFA" w:rsidRDefault="00A43FFA" w:rsidP="00A43FFA">
      <w:pPr>
        <w:ind w:left="360"/>
        <w:jc w:val="both"/>
        <w:rPr>
          <w:rFonts w:ascii="Arial" w:hAnsi="Arial" w:cs="Arial"/>
        </w:rPr>
      </w:pPr>
    </w:p>
    <w:p w14:paraId="214F1261" w14:textId="77777777" w:rsidR="00A43FFA" w:rsidRPr="00A43FFA" w:rsidRDefault="00A43FFA" w:rsidP="00A43FFA">
      <w:pPr>
        <w:ind w:left="360"/>
        <w:jc w:val="both"/>
        <w:rPr>
          <w:rFonts w:ascii="Arial" w:hAnsi="Arial" w:cs="Arial"/>
        </w:rPr>
      </w:pPr>
      <w:r w:rsidRPr="00A43FFA">
        <w:rPr>
          <w:rFonts w:ascii="Arial" w:hAnsi="Arial" w:cs="Arial"/>
        </w:rPr>
        <w:t>2. Obligations</w:t>
      </w:r>
    </w:p>
    <w:p w14:paraId="7180DFD0" w14:textId="77777777" w:rsidR="00A43FFA" w:rsidRPr="00A43FFA" w:rsidRDefault="00A43FFA" w:rsidP="00A43FFA">
      <w:pPr>
        <w:ind w:left="360"/>
        <w:jc w:val="both"/>
        <w:rPr>
          <w:rFonts w:ascii="Arial" w:hAnsi="Arial" w:cs="Arial"/>
        </w:rPr>
      </w:pPr>
    </w:p>
    <w:p w14:paraId="781720D3" w14:textId="77777777" w:rsidR="00A43FFA" w:rsidRPr="00A43FFA" w:rsidRDefault="00A43FFA" w:rsidP="00A43FFA">
      <w:pPr>
        <w:ind w:left="360"/>
        <w:jc w:val="both"/>
        <w:rPr>
          <w:rFonts w:ascii="Arial" w:hAnsi="Arial" w:cs="Arial"/>
        </w:rPr>
      </w:pPr>
      <w:r w:rsidRPr="00A43FFA">
        <w:rPr>
          <w:rFonts w:ascii="Arial" w:hAnsi="Arial" w:cs="Arial"/>
        </w:rPr>
        <w:t>The Contractor shall complete the assignment set out in the Terms of Reference for this contract with due diligence, efficiency and economy, in accordance with generally accepted professional techniques and practices.</w:t>
      </w:r>
    </w:p>
    <w:p w14:paraId="2A533F02" w14:textId="77777777" w:rsidR="00A43FFA" w:rsidRPr="00A43FFA" w:rsidRDefault="00A43FFA" w:rsidP="00A43FFA">
      <w:pPr>
        <w:ind w:left="360"/>
        <w:jc w:val="both"/>
        <w:rPr>
          <w:rFonts w:ascii="Arial" w:hAnsi="Arial" w:cs="Arial"/>
        </w:rPr>
      </w:pPr>
    </w:p>
    <w:p w14:paraId="56A4E90C" w14:textId="77777777" w:rsidR="00A43FFA" w:rsidRPr="00A43FFA" w:rsidRDefault="00A43FFA" w:rsidP="00A43FFA">
      <w:pPr>
        <w:ind w:left="360"/>
        <w:jc w:val="both"/>
        <w:rPr>
          <w:rFonts w:ascii="Arial" w:hAnsi="Arial" w:cs="Arial"/>
        </w:rPr>
      </w:pPr>
      <w:r w:rsidRPr="00A43FFA">
        <w:rPr>
          <w:rFonts w:ascii="Arial" w:hAnsi="Arial" w:cs="Arial"/>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0F8D497A" w14:textId="77777777" w:rsidR="00A43FFA" w:rsidRPr="00A43FFA" w:rsidRDefault="00A43FFA" w:rsidP="00A43FFA">
      <w:pPr>
        <w:ind w:left="360"/>
        <w:jc w:val="both"/>
        <w:rPr>
          <w:rFonts w:ascii="Arial" w:hAnsi="Arial" w:cs="Arial"/>
        </w:rPr>
      </w:pPr>
    </w:p>
    <w:p w14:paraId="3A48982D" w14:textId="77777777" w:rsidR="00A43FFA" w:rsidRPr="00A43FFA" w:rsidRDefault="00A43FFA" w:rsidP="00A43FFA">
      <w:pPr>
        <w:ind w:left="360"/>
        <w:jc w:val="both"/>
        <w:rPr>
          <w:rFonts w:ascii="Arial" w:hAnsi="Arial" w:cs="Arial"/>
        </w:rPr>
      </w:pPr>
      <w:r w:rsidRPr="00A43FFA">
        <w:rPr>
          <w:rFonts w:ascii="Arial" w:hAnsi="Arial" w:cs="Arial"/>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0E02BB6F" w14:textId="77777777" w:rsidR="00A43FFA" w:rsidRPr="00A43FFA" w:rsidRDefault="00A43FFA" w:rsidP="00A43FFA">
      <w:pPr>
        <w:ind w:left="360"/>
        <w:jc w:val="both"/>
        <w:rPr>
          <w:rFonts w:ascii="Arial" w:hAnsi="Arial" w:cs="Arial"/>
        </w:rPr>
      </w:pPr>
    </w:p>
    <w:p w14:paraId="19DD56EF" w14:textId="77777777" w:rsidR="00A43FFA" w:rsidRPr="00A43FFA" w:rsidRDefault="00A43FFA" w:rsidP="00A43FFA">
      <w:pPr>
        <w:ind w:left="360"/>
        <w:jc w:val="both"/>
        <w:rPr>
          <w:rFonts w:ascii="Arial" w:hAnsi="Arial" w:cs="Arial"/>
        </w:rPr>
      </w:pPr>
      <w:r w:rsidRPr="00A43FFA">
        <w:rPr>
          <w:rFonts w:ascii="Arial" w:hAnsi="Arial" w:cs="Arial"/>
        </w:rPr>
        <w:t>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14:paraId="5B5CDED9" w14:textId="77777777" w:rsidR="00A43FFA" w:rsidRPr="00A43FFA" w:rsidRDefault="00A43FFA" w:rsidP="00A43FFA">
      <w:pPr>
        <w:ind w:left="360"/>
        <w:jc w:val="both"/>
        <w:rPr>
          <w:rFonts w:ascii="Arial" w:hAnsi="Arial" w:cs="Arial"/>
        </w:rPr>
      </w:pPr>
    </w:p>
    <w:p w14:paraId="14DE0460" w14:textId="77777777" w:rsidR="00A43FFA" w:rsidRPr="00A43FFA" w:rsidRDefault="00A43FFA" w:rsidP="00A43FFA">
      <w:pPr>
        <w:ind w:left="360"/>
        <w:jc w:val="both"/>
        <w:rPr>
          <w:rFonts w:ascii="Arial" w:hAnsi="Arial" w:cs="Arial"/>
        </w:rPr>
      </w:pPr>
      <w:r w:rsidRPr="00A43FFA">
        <w:rPr>
          <w:rFonts w:ascii="Arial" w:hAnsi="Arial" w:cs="Arial"/>
        </w:rPr>
        <w:t>3. Title rights</w:t>
      </w:r>
    </w:p>
    <w:p w14:paraId="245A8CAD" w14:textId="77777777" w:rsidR="00A43FFA" w:rsidRPr="00A43FFA" w:rsidRDefault="00A43FFA" w:rsidP="00A43FFA">
      <w:pPr>
        <w:ind w:left="360"/>
        <w:jc w:val="both"/>
        <w:rPr>
          <w:rFonts w:ascii="Arial" w:hAnsi="Arial" w:cs="Arial"/>
        </w:rPr>
      </w:pPr>
    </w:p>
    <w:p w14:paraId="40D38C5C" w14:textId="77777777" w:rsidR="00A43FFA" w:rsidRPr="00A43FFA" w:rsidRDefault="00A43FFA" w:rsidP="00A43FFA">
      <w:pPr>
        <w:ind w:left="360"/>
        <w:jc w:val="both"/>
        <w:rPr>
          <w:rFonts w:ascii="Arial" w:hAnsi="Arial" w:cs="Arial"/>
        </w:rPr>
      </w:pPr>
      <w:r w:rsidRPr="00A43FFA">
        <w:rPr>
          <w:rFonts w:ascii="Arial" w:hAnsi="Arial" w:cs="Arial"/>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0EBC7227" w14:textId="77777777" w:rsidR="00A43FFA" w:rsidRPr="00A43FFA" w:rsidRDefault="00A43FFA" w:rsidP="00A43FFA">
      <w:pPr>
        <w:ind w:left="360"/>
        <w:jc w:val="both"/>
        <w:rPr>
          <w:rFonts w:ascii="Arial" w:hAnsi="Arial" w:cs="Arial"/>
        </w:rPr>
      </w:pPr>
    </w:p>
    <w:p w14:paraId="6E73F5A4" w14:textId="77777777" w:rsidR="00A43FFA" w:rsidRPr="00A43FFA" w:rsidRDefault="00A43FFA" w:rsidP="00A43FFA">
      <w:pPr>
        <w:ind w:left="360"/>
        <w:jc w:val="both"/>
        <w:rPr>
          <w:rFonts w:ascii="Arial" w:hAnsi="Arial" w:cs="Arial"/>
        </w:rPr>
      </w:pPr>
      <w:r w:rsidRPr="00A43FFA">
        <w:rPr>
          <w:rFonts w:ascii="Arial" w:hAnsi="Arial" w:cs="Arial"/>
        </w:rPr>
        <w:t>4. Travel</w:t>
      </w:r>
    </w:p>
    <w:p w14:paraId="71A38C9C" w14:textId="77777777" w:rsidR="00A43FFA" w:rsidRPr="00A43FFA" w:rsidRDefault="00A43FFA" w:rsidP="00A43FFA">
      <w:pPr>
        <w:ind w:left="360"/>
        <w:jc w:val="both"/>
        <w:rPr>
          <w:rFonts w:ascii="Arial" w:hAnsi="Arial" w:cs="Arial"/>
        </w:rPr>
      </w:pPr>
    </w:p>
    <w:p w14:paraId="2A563C93" w14:textId="77777777" w:rsidR="00A43FFA" w:rsidRPr="00A43FFA" w:rsidRDefault="00A43FFA" w:rsidP="00A43FFA">
      <w:pPr>
        <w:ind w:left="360"/>
        <w:jc w:val="both"/>
        <w:rPr>
          <w:rFonts w:ascii="Arial" w:hAnsi="Arial" w:cs="Arial"/>
        </w:rPr>
      </w:pPr>
      <w:r w:rsidRPr="00A43FFA">
        <w:rPr>
          <w:rFonts w:ascii="Arial" w:hAnsi="Arial" w:cs="Arial"/>
        </w:rPr>
        <w:t xml:space="preserve">If UNICEF determines that the Contractor needs to travel in order to perform this contract, that travel shall be specified in the contract and the Contractor’s travel costs shall be set out in the contract, on the following basis: </w:t>
      </w:r>
    </w:p>
    <w:p w14:paraId="495EAFA4" w14:textId="77777777" w:rsidR="00A43FFA" w:rsidRPr="00A43FFA" w:rsidRDefault="00A43FFA" w:rsidP="00A43FFA">
      <w:pPr>
        <w:ind w:left="360"/>
        <w:jc w:val="both"/>
        <w:rPr>
          <w:rFonts w:ascii="Arial" w:hAnsi="Arial" w:cs="Arial"/>
        </w:rPr>
      </w:pPr>
    </w:p>
    <w:p w14:paraId="5084F10E" w14:textId="77777777" w:rsidR="00A43FFA" w:rsidRPr="00A43FFA" w:rsidRDefault="00A43FFA" w:rsidP="00A43FFA">
      <w:pPr>
        <w:ind w:left="360"/>
        <w:jc w:val="both"/>
        <w:rPr>
          <w:rFonts w:ascii="Arial" w:hAnsi="Arial" w:cs="Arial"/>
        </w:rPr>
      </w:pPr>
      <w:r w:rsidRPr="00A43FFA">
        <w:rPr>
          <w:rFonts w:ascii="Arial" w:hAnsi="Arial" w:cs="Arial"/>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1720950F" w14:textId="77777777" w:rsidR="00A43FFA" w:rsidRPr="00A43FFA" w:rsidRDefault="00A43FFA" w:rsidP="00A43FFA">
      <w:pPr>
        <w:ind w:left="360"/>
        <w:jc w:val="both"/>
        <w:rPr>
          <w:rFonts w:ascii="Arial" w:hAnsi="Arial" w:cs="Arial"/>
        </w:rPr>
      </w:pPr>
    </w:p>
    <w:p w14:paraId="5803144C" w14:textId="77777777" w:rsidR="00A43FFA" w:rsidRPr="00A43FFA" w:rsidRDefault="00A43FFA" w:rsidP="00A43FFA">
      <w:pPr>
        <w:ind w:left="360"/>
        <w:jc w:val="both"/>
        <w:rPr>
          <w:rFonts w:ascii="Arial" w:hAnsi="Arial" w:cs="Arial"/>
        </w:rPr>
      </w:pPr>
      <w:r w:rsidRPr="00A43FFA">
        <w:rPr>
          <w:rFonts w:ascii="Arial" w:hAnsi="Arial" w:cs="Arial"/>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092E9C20" w14:textId="77777777" w:rsidR="00A43FFA" w:rsidRPr="00A43FFA" w:rsidRDefault="00A43FFA" w:rsidP="00A43FFA">
      <w:pPr>
        <w:ind w:left="360"/>
        <w:jc w:val="both"/>
        <w:rPr>
          <w:rFonts w:ascii="Arial" w:hAnsi="Arial" w:cs="Arial"/>
        </w:rPr>
      </w:pPr>
    </w:p>
    <w:p w14:paraId="5C283C68" w14:textId="77777777" w:rsidR="00A43FFA" w:rsidRPr="00A43FFA" w:rsidRDefault="00A43FFA" w:rsidP="00A43FFA">
      <w:pPr>
        <w:ind w:left="360"/>
        <w:jc w:val="both"/>
        <w:rPr>
          <w:rFonts w:ascii="Arial" w:hAnsi="Arial" w:cs="Arial"/>
        </w:rPr>
      </w:pPr>
      <w:r w:rsidRPr="00A43FFA">
        <w:rPr>
          <w:rFonts w:ascii="Arial" w:hAnsi="Arial" w:cs="Arial"/>
        </w:rPr>
        <w:t>5. Statement of good health</w:t>
      </w:r>
    </w:p>
    <w:p w14:paraId="0EA2583F" w14:textId="77777777" w:rsidR="00A43FFA" w:rsidRPr="00A43FFA" w:rsidRDefault="00A43FFA" w:rsidP="00A43FFA">
      <w:pPr>
        <w:ind w:left="360"/>
        <w:jc w:val="both"/>
        <w:rPr>
          <w:rFonts w:ascii="Arial" w:hAnsi="Arial" w:cs="Arial"/>
        </w:rPr>
      </w:pPr>
    </w:p>
    <w:p w14:paraId="05202309" w14:textId="77777777" w:rsidR="00A43FFA" w:rsidRPr="00A43FFA" w:rsidRDefault="00A43FFA" w:rsidP="00A43FFA">
      <w:pPr>
        <w:ind w:left="360"/>
        <w:jc w:val="both"/>
        <w:rPr>
          <w:rFonts w:ascii="Arial" w:hAnsi="Arial" w:cs="Arial"/>
        </w:rPr>
      </w:pPr>
      <w:r w:rsidRPr="00A43FFA">
        <w:rPr>
          <w:rFonts w:ascii="Arial" w:hAnsi="Arial" w:cs="Arial"/>
        </w:rPr>
        <w:lastRenderedPageBreak/>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3CECC1F3" w14:textId="77777777" w:rsidR="00A43FFA" w:rsidRPr="00A43FFA" w:rsidRDefault="00A43FFA" w:rsidP="00A43FFA">
      <w:pPr>
        <w:ind w:left="360"/>
        <w:jc w:val="both"/>
        <w:rPr>
          <w:rFonts w:ascii="Arial" w:hAnsi="Arial" w:cs="Arial"/>
        </w:rPr>
      </w:pPr>
    </w:p>
    <w:p w14:paraId="61D94B29" w14:textId="77777777" w:rsidR="00A43FFA" w:rsidRPr="00A43FFA" w:rsidRDefault="00A43FFA" w:rsidP="00A43FFA">
      <w:pPr>
        <w:ind w:left="360"/>
        <w:jc w:val="both"/>
        <w:rPr>
          <w:rFonts w:ascii="Arial" w:hAnsi="Arial" w:cs="Arial"/>
        </w:rPr>
      </w:pPr>
      <w:r w:rsidRPr="00A43FFA">
        <w:rPr>
          <w:rFonts w:ascii="Arial" w:hAnsi="Arial" w:cs="Arial"/>
        </w:rPr>
        <w:t>6. Insurance</w:t>
      </w:r>
    </w:p>
    <w:p w14:paraId="68255376" w14:textId="77777777" w:rsidR="00A43FFA" w:rsidRPr="00A43FFA" w:rsidRDefault="00A43FFA" w:rsidP="00A43FFA">
      <w:pPr>
        <w:ind w:left="360"/>
        <w:jc w:val="both"/>
        <w:rPr>
          <w:rFonts w:ascii="Arial" w:hAnsi="Arial" w:cs="Arial"/>
        </w:rPr>
      </w:pPr>
    </w:p>
    <w:p w14:paraId="7AFFC176" w14:textId="77777777" w:rsidR="00A43FFA" w:rsidRPr="00A43FFA" w:rsidRDefault="00A43FFA" w:rsidP="00A43FFA">
      <w:pPr>
        <w:ind w:left="360"/>
        <w:jc w:val="both"/>
        <w:rPr>
          <w:rFonts w:ascii="Arial" w:hAnsi="Arial" w:cs="Arial"/>
        </w:rPr>
      </w:pPr>
      <w:r w:rsidRPr="00A43FFA">
        <w:rPr>
          <w:rFonts w:ascii="Arial" w:hAnsi="Arial" w:cs="Arial"/>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40ADC5C7" w14:textId="77777777" w:rsidR="00A43FFA" w:rsidRPr="00A43FFA" w:rsidRDefault="00A43FFA" w:rsidP="00A43FFA">
      <w:pPr>
        <w:ind w:left="360"/>
        <w:jc w:val="both"/>
        <w:rPr>
          <w:rFonts w:ascii="Arial" w:hAnsi="Arial" w:cs="Arial"/>
        </w:rPr>
      </w:pPr>
    </w:p>
    <w:p w14:paraId="65892B26" w14:textId="77777777" w:rsidR="00A43FFA" w:rsidRPr="00A43FFA" w:rsidRDefault="00A43FFA" w:rsidP="00A43FFA">
      <w:pPr>
        <w:ind w:left="360"/>
        <w:jc w:val="both"/>
        <w:rPr>
          <w:rFonts w:ascii="Arial" w:hAnsi="Arial" w:cs="Arial"/>
        </w:rPr>
      </w:pPr>
      <w:r w:rsidRPr="00A43FFA">
        <w:rPr>
          <w:rFonts w:ascii="Arial" w:hAnsi="Arial" w:cs="Arial"/>
        </w:rPr>
        <w:t xml:space="preserve">7. Service incurred death, injury or illness </w:t>
      </w:r>
    </w:p>
    <w:p w14:paraId="5A49320F" w14:textId="77777777" w:rsidR="00A43FFA" w:rsidRPr="00A43FFA" w:rsidRDefault="00A43FFA" w:rsidP="00A43FFA">
      <w:pPr>
        <w:ind w:left="360"/>
        <w:jc w:val="both"/>
        <w:rPr>
          <w:rFonts w:ascii="Arial" w:hAnsi="Arial" w:cs="Arial"/>
        </w:rPr>
      </w:pPr>
    </w:p>
    <w:p w14:paraId="451260CF" w14:textId="77777777" w:rsidR="00A43FFA" w:rsidRPr="00A43FFA" w:rsidRDefault="00A43FFA" w:rsidP="00A43FFA">
      <w:pPr>
        <w:ind w:left="360"/>
        <w:jc w:val="both"/>
        <w:rPr>
          <w:rFonts w:ascii="Arial" w:hAnsi="Arial" w:cs="Arial"/>
        </w:rPr>
      </w:pPr>
      <w:r w:rsidRPr="00A43FFA">
        <w:rPr>
          <w:rFonts w:ascii="Arial" w:hAnsi="Arial" w:cs="Arial"/>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6D18CC99" w14:textId="77777777" w:rsidR="00A43FFA" w:rsidRPr="00A43FFA" w:rsidRDefault="00A43FFA" w:rsidP="00A43FFA">
      <w:pPr>
        <w:ind w:left="360"/>
        <w:jc w:val="both"/>
        <w:rPr>
          <w:rFonts w:ascii="Arial" w:hAnsi="Arial" w:cs="Arial"/>
        </w:rPr>
      </w:pPr>
    </w:p>
    <w:p w14:paraId="6B6DFCE5" w14:textId="77777777" w:rsidR="00A43FFA" w:rsidRPr="00A43FFA" w:rsidRDefault="00A43FFA" w:rsidP="00A43FFA">
      <w:pPr>
        <w:ind w:left="360"/>
        <w:jc w:val="both"/>
        <w:rPr>
          <w:rFonts w:ascii="Arial" w:hAnsi="Arial" w:cs="Arial"/>
        </w:rPr>
      </w:pPr>
      <w:r w:rsidRPr="00A43FFA">
        <w:rPr>
          <w:rFonts w:ascii="Arial" w:hAnsi="Arial" w:cs="Arial"/>
        </w:rPr>
        <w:t>8. Arbitration</w:t>
      </w:r>
    </w:p>
    <w:p w14:paraId="758BCC02" w14:textId="77777777" w:rsidR="00A43FFA" w:rsidRPr="00A43FFA" w:rsidRDefault="00A43FFA" w:rsidP="00A43FFA">
      <w:pPr>
        <w:ind w:left="360"/>
        <w:jc w:val="both"/>
        <w:rPr>
          <w:rFonts w:ascii="Arial" w:hAnsi="Arial" w:cs="Arial"/>
        </w:rPr>
      </w:pPr>
    </w:p>
    <w:p w14:paraId="0F1E5B72" w14:textId="77777777" w:rsidR="00A43FFA" w:rsidRPr="00A43FFA" w:rsidRDefault="00A43FFA" w:rsidP="00A43FFA">
      <w:pPr>
        <w:ind w:left="360"/>
        <w:jc w:val="both"/>
        <w:rPr>
          <w:rFonts w:ascii="Arial" w:hAnsi="Arial" w:cs="Arial"/>
        </w:rPr>
      </w:pPr>
      <w:r w:rsidRPr="00A43FFA">
        <w:rPr>
          <w:rFonts w:ascii="Arial" w:hAnsi="Arial" w:cs="Arial"/>
        </w:rPr>
        <w:t xml:space="preserve">Any dispute arising out of or, in connection with, this contract shall be resolved through amicable negotiation between the parties.  </w:t>
      </w:r>
    </w:p>
    <w:p w14:paraId="1AA6DB7D" w14:textId="77777777" w:rsidR="00A43FFA" w:rsidRPr="00A43FFA" w:rsidRDefault="00A43FFA" w:rsidP="00A43FFA">
      <w:pPr>
        <w:ind w:left="360"/>
        <w:jc w:val="both"/>
        <w:rPr>
          <w:rFonts w:ascii="Arial" w:hAnsi="Arial" w:cs="Arial"/>
        </w:rPr>
      </w:pPr>
    </w:p>
    <w:p w14:paraId="0E3F114C" w14:textId="77777777" w:rsidR="00A43FFA" w:rsidRPr="00A43FFA" w:rsidRDefault="00A43FFA" w:rsidP="00A43FFA">
      <w:pPr>
        <w:ind w:left="360"/>
        <w:jc w:val="both"/>
        <w:rPr>
          <w:rFonts w:ascii="Arial" w:hAnsi="Arial" w:cs="Arial"/>
        </w:rPr>
      </w:pPr>
      <w:r w:rsidRPr="00A43FFA">
        <w:rPr>
          <w:rFonts w:ascii="Arial" w:hAnsi="Arial" w:cs="Arial"/>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24873DA5" w14:textId="77777777" w:rsidR="00A43FFA" w:rsidRPr="00A43FFA" w:rsidRDefault="00A43FFA" w:rsidP="00A43FFA">
      <w:pPr>
        <w:ind w:left="360"/>
        <w:jc w:val="both"/>
        <w:rPr>
          <w:rFonts w:ascii="Arial" w:hAnsi="Arial" w:cs="Arial"/>
        </w:rPr>
      </w:pPr>
    </w:p>
    <w:p w14:paraId="73549CC9" w14:textId="77777777" w:rsidR="00A43FFA" w:rsidRPr="00A43FFA" w:rsidRDefault="00A43FFA" w:rsidP="00A43FFA">
      <w:pPr>
        <w:ind w:left="360"/>
        <w:jc w:val="both"/>
        <w:rPr>
          <w:rFonts w:ascii="Arial" w:hAnsi="Arial" w:cs="Arial"/>
        </w:rPr>
      </w:pPr>
      <w:r w:rsidRPr="00A43FFA">
        <w:rPr>
          <w:rFonts w:ascii="Arial" w:hAnsi="Arial" w:cs="Arial"/>
        </w:rPr>
        <w:t>9. Penalties for Underperformance</w:t>
      </w:r>
    </w:p>
    <w:p w14:paraId="100FAD8E" w14:textId="77777777" w:rsidR="00A43FFA" w:rsidRPr="00A43FFA" w:rsidRDefault="00A43FFA" w:rsidP="00A43FFA">
      <w:pPr>
        <w:ind w:left="360"/>
        <w:jc w:val="both"/>
        <w:rPr>
          <w:rFonts w:ascii="Arial" w:hAnsi="Arial" w:cs="Arial"/>
        </w:rPr>
      </w:pPr>
    </w:p>
    <w:p w14:paraId="4481CEAB" w14:textId="77777777" w:rsidR="00A43FFA" w:rsidRPr="00A43FFA" w:rsidRDefault="00A43FFA" w:rsidP="00A43FFA">
      <w:pPr>
        <w:ind w:left="360"/>
        <w:jc w:val="both"/>
        <w:rPr>
          <w:rFonts w:ascii="Arial" w:hAnsi="Arial" w:cs="Arial"/>
        </w:rPr>
      </w:pPr>
      <w:r w:rsidRPr="00A43FFA">
        <w:rPr>
          <w:rFonts w:ascii="Arial" w:hAnsi="Arial" w:cs="Arial"/>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42E244CC" w14:textId="77777777" w:rsidR="00A43FFA" w:rsidRPr="00A43FFA" w:rsidRDefault="00A43FFA" w:rsidP="00A43FFA">
      <w:pPr>
        <w:ind w:left="360"/>
        <w:jc w:val="both"/>
        <w:rPr>
          <w:rFonts w:ascii="Arial" w:hAnsi="Arial" w:cs="Arial"/>
        </w:rPr>
      </w:pPr>
    </w:p>
    <w:p w14:paraId="7D76154E" w14:textId="77777777" w:rsidR="00A43FFA" w:rsidRPr="00A43FFA" w:rsidRDefault="00A43FFA" w:rsidP="00A43FFA">
      <w:pPr>
        <w:ind w:left="360"/>
        <w:jc w:val="both"/>
        <w:rPr>
          <w:rFonts w:ascii="Arial" w:hAnsi="Arial" w:cs="Arial"/>
        </w:rPr>
      </w:pPr>
      <w:r w:rsidRPr="00A43FFA">
        <w:rPr>
          <w:rFonts w:ascii="Arial" w:hAnsi="Arial" w:cs="Arial"/>
        </w:rPr>
        <w:t>10. Termination of Contract</w:t>
      </w:r>
    </w:p>
    <w:p w14:paraId="361C5150" w14:textId="77777777" w:rsidR="00A43FFA" w:rsidRPr="00A43FFA" w:rsidRDefault="00A43FFA" w:rsidP="00A43FFA">
      <w:pPr>
        <w:ind w:left="360"/>
        <w:jc w:val="both"/>
        <w:rPr>
          <w:rFonts w:ascii="Arial" w:hAnsi="Arial" w:cs="Arial"/>
        </w:rPr>
      </w:pPr>
    </w:p>
    <w:p w14:paraId="77684D31" w14:textId="77777777" w:rsidR="00A43FFA" w:rsidRPr="00A43FFA" w:rsidRDefault="00A43FFA" w:rsidP="00A43FFA">
      <w:pPr>
        <w:ind w:left="360"/>
        <w:jc w:val="both"/>
        <w:rPr>
          <w:rFonts w:ascii="Arial" w:hAnsi="Arial" w:cs="Arial"/>
        </w:rPr>
      </w:pPr>
      <w:r w:rsidRPr="00A43FFA">
        <w:rPr>
          <w:rFonts w:ascii="Arial" w:hAnsi="Arial" w:cs="Arial"/>
        </w:rPr>
        <w:t xml:space="preserve">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w:t>
      </w:r>
      <w:r w:rsidRPr="00A43FFA">
        <w:rPr>
          <w:rFonts w:ascii="Arial" w:hAnsi="Arial" w:cs="Arial"/>
        </w:rPr>
        <w:lastRenderedPageBreak/>
        <w:t>by UNICEF resulting from the termination of the contract by either party may be withheld from any amount otherwise due to the Contractor under this paragraph 10.</w:t>
      </w:r>
    </w:p>
    <w:p w14:paraId="7766368D" w14:textId="77777777" w:rsidR="00A43FFA" w:rsidRPr="00A43FFA" w:rsidRDefault="00A43FFA" w:rsidP="00A43FFA">
      <w:pPr>
        <w:ind w:left="360"/>
        <w:jc w:val="both"/>
        <w:rPr>
          <w:rFonts w:ascii="Arial" w:hAnsi="Arial" w:cs="Arial"/>
        </w:rPr>
      </w:pPr>
    </w:p>
    <w:p w14:paraId="2747B2D7" w14:textId="77777777" w:rsidR="00A43FFA" w:rsidRPr="00A43FFA" w:rsidRDefault="00A43FFA" w:rsidP="00A43FFA">
      <w:pPr>
        <w:ind w:left="360"/>
        <w:jc w:val="both"/>
        <w:rPr>
          <w:rFonts w:ascii="Arial" w:hAnsi="Arial" w:cs="Arial"/>
        </w:rPr>
      </w:pPr>
      <w:r w:rsidRPr="00A43FFA">
        <w:rPr>
          <w:rFonts w:ascii="Arial" w:hAnsi="Arial" w:cs="Arial"/>
        </w:rPr>
        <w:t>11. Taxation</w:t>
      </w:r>
    </w:p>
    <w:p w14:paraId="04A4A013" w14:textId="77777777" w:rsidR="00A43FFA" w:rsidRPr="00A43FFA" w:rsidRDefault="00A43FFA" w:rsidP="00A43FFA">
      <w:pPr>
        <w:ind w:left="360"/>
        <w:jc w:val="both"/>
        <w:rPr>
          <w:rFonts w:ascii="Arial" w:hAnsi="Arial" w:cs="Arial"/>
        </w:rPr>
      </w:pPr>
    </w:p>
    <w:p w14:paraId="3A9DB4B2" w14:textId="77777777" w:rsidR="00A43FFA" w:rsidRPr="00A43FFA" w:rsidRDefault="00A43FFA" w:rsidP="00A43FFA">
      <w:pPr>
        <w:ind w:left="360"/>
        <w:jc w:val="both"/>
        <w:rPr>
          <w:rFonts w:ascii="Arial" w:hAnsi="Arial" w:cs="Arial"/>
        </w:rPr>
      </w:pPr>
      <w:r w:rsidRPr="00A43FFA">
        <w:rPr>
          <w:rFonts w:ascii="Arial" w:hAnsi="Arial" w:cs="Arial"/>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4F29E88E" w14:textId="77777777" w:rsidR="00A43FFA" w:rsidRPr="00A43FFA" w:rsidRDefault="00A43FFA" w:rsidP="00A43FFA">
      <w:pPr>
        <w:ind w:left="360"/>
        <w:jc w:val="both"/>
        <w:rPr>
          <w:rFonts w:ascii="Arial" w:hAnsi="Arial" w:cs="Arial"/>
        </w:rPr>
      </w:pPr>
    </w:p>
    <w:p w14:paraId="3E17AB3B" w14:textId="77777777" w:rsidR="003F157F" w:rsidRPr="00DF762E" w:rsidRDefault="003F157F" w:rsidP="003F157F">
      <w:pPr>
        <w:ind w:left="360"/>
        <w:jc w:val="both"/>
        <w:rPr>
          <w:rFonts w:ascii="Arial" w:hAnsi="Arial" w:cs="Arial"/>
        </w:rPr>
      </w:pPr>
    </w:p>
    <w:p w14:paraId="2D10D811" w14:textId="77777777" w:rsidR="003F157F" w:rsidRPr="00DF762E" w:rsidRDefault="003F157F" w:rsidP="003F157F">
      <w:pPr>
        <w:ind w:left="360"/>
        <w:rPr>
          <w:rFonts w:ascii="Arial" w:hAnsi="Arial" w:cs="Arial"/>
          <w:b/>
        </w:rPr>
      </w:pPr>
      <w:bookmarkStart w:id="0" w:name="_GoBack"/>
      <w:bookmarkEnd w:id="0"/>
    </w:p>
    <w:sectPr w:rsidR="003F157F" w:rsidRPr="00DF762E" w:rsidSect="00CA6B11">
      <w:footerReference w:type="default" r:id="rId8"/>
      <w:type w:val="oddPage"/>
      <w:pgSz w:w="11909" w:h="16834" w:code="9"/>
      <w:pgMar w:top="634" w:right="1022" w:bottom="0" w:left="965" w:header="504" w:footer="403" w:gutter="0"/>
      <w:paperSrc w:first="15"/>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24200" w14:textId="77777777" w:rsidR="004971DC" w:rsidRDefault="004971DC" w:rsidP="00ED306C">
      <w:r>
        <w:separator/>
      </w:r>
    </w:p>
  </w:endnote>
  <w:endnote w:type="continuationSeparator" w:id="0">
    <w:p w14:paraId="09C3A22F" w14:textId="77777777" w:rsidR="004971DC" w:rsidRDefault="004971DC"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110951"/>
      <w:docPartObj>
        <w:docPartGallery w:val="Page Numbers (Bottom of Page)"/>
        <w:docPartUnique/>
      </w:docPartObj>
    </w:sdtPr>
    <w:sdtEndPr>
      <w:rPr>
        <w:noProof/>
      </w:rPr>
    </w:sdtEndPr>
    <w:sdtContent>
      <w:p w14:paraId="699E48D3" w14:textId="187F65AB" w:rsidR="00ED306C" w:rsidRDefault="00ED306C">
        <w:pPr>
          <w:pStyle w:val="Footer"/>
          <w:jc w:val="right"/>
        </w:pPr>
        <w:r>
          <w:fldChar w:fldCharType="begin"/>
        </w:r>
        <w:r>
          <w:instrText xml:space="preserve"> PAGE   \* MERGEFORMAT </w:instrText>
        </w:r>
        <w:r>
          <w:fldChar w:fldCharType="separate"/>
        </w:r>
        <w:r w:rsidR="00D732FF">
          <w:rPr>
            <w:noProof/>
          </w:rPr>
          <w:t>5</w:t>
        </w:r>
        <w:r>
          <w:rPr>
            <w:noProof/>
          </w:rPr>
          <w:fldChar w:fldCharType="end"/>
        </w:r>
      </w:p>
    </w:sdtContent>
  </w:sdt>
  <w:p w14:paraId="2274046C" w14:textId="77777777" w:rsidR="00ED306C" w:rsidRDefault="00ED3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A27FF" w14:textId="77777777" w:rsidR="004971DC" w:rsidRDefault="004971DC" w:rsidP="00ED306C">
      <w:r>
        <w:separator/>
      </w:r>
    </w:p>
  </w:footnote>
  <w:footnote w:type="continuationSeparator" w:id="0">
    <w:p w14:paraId="5C0DAC48" w14:textId="77777777" w:rsidR="004971DC" w:rsidRDefault="004971DC" w:rsidP="00ED3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1782"/>
    <w:multiLevelType w:val="hybridMultilevel"/>
    <w:tmpl w:val="33F81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0E2230"/>
    <w:multiLevelType w:val="hybridMultilevel"/>
    <w:tmpl w:val="716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4E44"/>
    <w:multiLevelType w:val="hybridMultilevel"/>
    <w:tmpl w:val="3FAE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07D82"/>
    <w:multiLevelType w:val="hybridMultilevel"/>
    <w:tmpl w:val="609EEA58"/>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5455"/>
    <w:multiLevelType w:val="hybridMultilevel"/>
    <w:tmpl w:val="0C44F524"/>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5603D9"/>
    <w:multiLevelType w:val="hybridMultilevel"/>
    <w:tmpl w:val="F8F22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133C7D"/>
    <w:multiLevelType w:val="hybridMultilevel"/>
    <w:tmpl w:val="9B40912E"/>
    <w:lvl w:ilvl="0" w:tplc="0409000F">
      <w:start w:val="1"/>
      <w:numFmt w:val="decimal"/>
      <w:lvlText w:val="%1."/>
      <w:lvlJc w:val="left"/>
      <w:pPr>
        <w:ind w:left="720" w:hanging="360"/>
      </w:pPr>
      <w:rPr>
        <w:rFonts w:hint="default"/>
      </w:rPr>
    </w:lvl>
    <w:lvl w:ilvl="1" w:tplc="355A3FB8">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376CE"/>
    <w:multiLevelType w:val="hybridMultilevel"/>
    <w:tmpl w:val="12383C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52269B"/>
    <w:multiLevelType w:val="hybridMultilevel"/>
    <w:tmpl w:val="78FA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31B7D"/>
    <w:multiLevelType w:val="hybridMultilevel"/>
    <w:tmpl w:val="8564F316"/>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91939"/>
    <w:multiLevelType w:val="hybridMultilevel"/>
    <w:tmpl w:val="C4627E94"/>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2310A"/>
    <w:multiLevelType w:val="hybridMultilevel"/>
    <w:tmpl w:val="EE34CED6"/>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23A6D"/>
    <w:multiLevelType w:val="hybridMultilevel"/>
    <w:tmpl w:val="6C38F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167667"/>
    <w:multiLevelType w:val="hybridMultilevel"/>
    <w:tmpl w:val="927E5E1A"/>
    <w:lvl w:ilvl="0" w:tplc="9F6C7920">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6A60564"/>
    <w:multiLevelType w:val="hybridMultilevel"/>
    <w:tmpl w:val="6246986E"/>
    <w:lvl w:ilvl="0" w:tplc="19121D38">
      <w:start w:val="1"/>
      <w:numFmt w:val="bullet"/>
      <w:lvlText w:val="-"/>
      <w:lvlJc w:val="left"/>
      <w:pPr>
        <w:tabs>
          <w:tab w:val="num" w:pos="1440"/>
        </w:tabs>
        <w:ind w:left="1440" w:hanging="720"/>
      </w:pPr>
      <w:rPr>
        <w:rFonts w:ascii="Arial" w:eastAsia="Times New Roman" w:hAnsi="Arial" w:cs="MS Gothic" w:hint="default"/>
        <w:b/>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346A5A"/>
    <w:multiLevelType w:val="hybridMultilevel"/>
    <w:tmpl w:val="CD364F5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857702"/>
    <w:multiLevelType w:val="hybridMultilevel"/>
    <w:tmpl w:val="CBDA1C46"/>
    <w:lvl w:ilvl="0" w:tplc="73E8F8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D2596C"/>
    <w:multiLevelType w:val="hybridMultilevel"/>
    <w:tmpl w:val="6A64D9D4"/>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835EF2"/>
    <w:multiLevelType w:val="hybridMultilevel"/>
    <w:tmpl w:val="59B6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500B6"/>
    <w:multiLevelType w:val="hybridMultilevel"/>
    <w:tmpl w:val="19FA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C3820"/>
    <w:multiLevelType w:val="hybridMultilevel"/>
    <w:tmpl w:val="CDFA7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4D6A30"/>
    <w:multiLevelType w:val="hybridMultilevel"/>
    <w:tmpl w:val="0F70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25115C"/>
    <w:multiLevelType w:val="hybridMultilevel"/>
    <w:tmpl w:val="6A2E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D3978"/>
    <w:multiLevelType w:val="hybridMultilevel"/>
    <w:tmpl w:val="2D22F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094CBD"/>
    <w:multiLevelType w:val="hybridMultilevel"/>
    <w:tmpl w:val="4C84BA70"/>
    <w:lvl w:ilvl="0" w:tplc="54B29784">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65077AF"/>
    <w:multiLevelType w:val="hybridMultilevel"/>
    <w:tmpl w:val="72743EA6"/>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3472B7"/>
    <w:multiLevelType w:val="hybridMultilevel"/>
    <w:tmpl w:val="6C881A10"/>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0" w15:restartNumberingAfterBreak="0">
    <w:nsid w:val="5E175297"/>
    <w:multiLevelType w:val="hybridMultilevel"/>
    <w:tmpl w:val="3E22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6373AC"/>
    <w:multiLevelType w:val="hybridMultilevel"/>
    <w:tmpl w:val="ACA01776"/>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8031B9"/>
    <w:multiLevelType w:val="hybridMultilevel"/>
    <w:tmpl w:val="AA38A7D2"/>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106BC"/>
    <w:multiLevelType w:val="hybridMultilevel"/>
    <w:tmpl w:val="C7AC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8603DF"/>
    <w:multiLevelType w:val="hybridMultilevel"/>
    <w:tmpl w:val="748E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0678F"/>
    <w:multiLevelType w:val="hybridMultilevel"/>
    <w:tmpl w:val="65D64136"/>
    <w:lvl w:ilvl="0" w:tplc="EEE42E44">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15535"/>
    <w:multiLevelType w:val="hybridMultilevel"/>
    <w:tmpl w:val="110EA8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510DC4"/>
    <w:multiLevelType w:val="hybridMultilevel"/>
    <w:tmpl w:val="3B10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28"/>
  </w:num>
  <w:num w:numId="4">
    <w:abstractNumId w:val="36"/>
  </w:num>
  <w:num w:numId="5">
    <w:abstractNumId w:val="8"/>
  </w:num>
  <w:num w:numId="6">
    <w:abstractNumId w:val="23"/>
  </w:num>
  <w:num w:numId="7">
    <w:abstractNumId w:val="37"/>
  </w:num>
  <w:num w:numId="8">
    <w:abstractNumId w:val="1"/>
  </w:num>
  <w:num w:numId="9">
    <w:abstractNumId w:val="33"/>
  </w:num>
  <w:num w:numId="10">
    <w:abstractNumId w:val="2"/>
  </w:num>
  <w:num w:numId="11">
    <w:abstractNumId w:val="35"/>
  </w:num>
  <w:num w:numId="12">
    <w:abstractNumId w:val="18"/>
  </w:num>
  <w:num w:numId="13">
    <w:abstractNumId w:val="16"/>
  </w:num>
  <w:num w:numId="14">
    <w:abstractNumId w:val="19"/>
  </w:num>
  <w:num w:numId="15">
    <w:abstractNumId w:val="13"/>
  </w:num>
  <w:num w:numId="16">
    <w:abstractNumId w:val="21"/>
  </w:num>
  <w:num w:numId="17">
    <w:abstractNumId w:val="20"/>
  </w:num>
  <w:num w:numId="18">
    <w:abstractNumId w:val="30"/>
  </w:num>
  <w:num w:numId="19">
    <w:abstractNumId w:val="5"/>
  </w:num>
  <w:num w:numId="20">
    <w:abstractNumId w:val="29"/>
  </w:num>
  <w:num w:numId="21">
    <w:abstractNumId w:val="26"/>
  </w:num>
  <w:num w:numId="22">
    <w:abstractNumId w:val="12"/>
  </w:num>
  <w:num w:numId="23">
    <w:abstractNumId w:val="17"/>
  </w:num>
  <w:num w:numId="24">
    <w:abstractNumId w:val="3"/>
  </w:num>
  <w:num w:numId="25">
    <w:abstractNumId w:val="32"/>
  </w:num>
  <w:num w:numId="26">
    <w:abstractNumId w:val="11"/>
  </w:num>
  <w:num w:numId="27">
    <w:abstractNumId w:val="9"/>
  </w:num>
  <w:num w:numId="28">
    <w:abstractNumId w:val="34"/>
  </w:num>
  <w:num w:numId="29">
    <w:abstractNumId w:val="25"/>
  </w:num>
  <w:num w:numId="30">
    <w:abstractNumId w:val="27"/>
  </w:num>
  <w:num w:numId="31">
    <w:abstractNumId w:val="31"/>
  </w:num>
  <w:num w:numId="32">
    <w:abstractNumId w:val="10"/>
  </w:num>
  <w:num w:numId="33">
    <w:abstractNumId w:val="6"/>
  </w:num>
  <w:num w:numId="34">
    <w:abstractNumId w:val="4"/>
  </w:num>
  <w:num w:numId="35">
    <w:abstractNumId w:val="14"/>
  </w:num>
  <w:num w:numId="36">
    <w:abstractNumId w:val="22"/>
  </w:num>
  <w:num w:numId="37">
    <w:abstractNumId w:val="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1312E"/>
    <w:rsid w:val="0001663A"/>
    <w:rsid w:val="0002077F"/>
    <w:rsid w:val="00026E6A"/>
    <w:rsid w:val="00032101"/>
    <w:rsid w:val="0003578E"/>
    <w:rsid w:val="00044BCE"/>
    <w:rsid w:val="00045044"/>
    <w:rsid w:val="000547BF"/>
    <w:rsid w:val="000570A6"/>
    <w:rsid w:val="00057886"/>
    <w:rsid w:val="00062A20"/>
    <w:rsid w:val="0007737D"/>
    <w:rsid w:val="000907CA"/>
    <w:rsid w:val="00093D74"/>
    <w:rsid w:val="000B6745"/>
    <w:rsid w:val="000C230C"/>
    <w:rsid w:val="000C563B"/>
    <w:rsid w:val="000C7B54"/>
    <w:rsid w:val="000F45BF"/>
    <w:rsid w:val="000F551D"/>
    <w:rsid w:val="000F5E16"/>
    <w:rsid w:val="000F6A27"/>
    <w:rsid w:val="0010007A"/>
    <w:rsid w:val="00101887"/>
    <w:rsid w:val="0011572E"/>
    <w:rsid w:val="00130754"/>
    <w:rsid w:val="00131539"/>
    <w:rsid w:val="00133939"/>
    <w:rsid w:val="0014412E"/>
    <w:rsid w:val="001559E6"/>
    <w:rsid w:val="00156A80"/>
    <w:rsid w:val="00160BF0"/>
    <w:rsid w:val="00163806"/>
    <w:rsid w:val="00166DBC"/>
    <w:rsid w:val="00172E6A"/>
    <w:rsid w:val="00177F06"/>
    <w:rsid w:val="00180C21"/>
    <w:rsid w:val="001C7A4E"/>
    <w:rsid w:val="001D572A"/>
    <w:rsid w:val="001F5424"/>
    <w:rsid w:val="001F58DA"/>
    <w:rsid w:val="001F625A"/>
    <w:rsid w:val="001F70A8"/>
    <w:rsid w:val="00216B6E"/>
    <w:rsid w:val="002175EC"/>
    <w:rsid w:val="002264D5"/>
    <w:rsid w:val="002265CA"/>
    <w:rsid w:val="002348B6"/>
    <w:rsid w:val="00266D33"/>
    <w:rsid w:val="00270EF0"/>
    <w:rsid w:val="00274787"/>
    <w:rsid w:val="002833B4"/>
    <w:rsid w:val="002A5F6F"/>
    <w:rsid w:val="002B14F9"/>
    <w:rsid w:val="002B1DFC"/>
    <w:rsid w:val="002B24E5"/>
    <w:rsid w:val="002B3DFA"/>
    <w:rsid w:val="002C463C"/>
    <w:rsid w:val="002C5D9E"/>
    <w:rsid w:val="002D5068"/>
    <w:rsid w:val="002E0929"/>
    <w:rsid w:val="002E2CF3"/>
    <w:rsid w:val="002E7B2A"/>
    <w:rsid w:val="00312B18"/>
    <w:rsid w:val="00315309"/>
    <w:rsid w:val="003351F0"/>
    <w:rsid w:val="0035084E"/>
    <w:rsid w:val="003530B1"/>
    <w:rsid w:val="00356D7A"/>
    <w:rsid w:val="00367036"/>
    <w:rsid w:val="00371200"/>
    <w:rsid w:val="0037210B"/>
    <w:rsid w:val="00382BE9"/>
    <w:rsid w:val="00386EAD"/>
    <w:rsid w:val="00391D60"/>
    <w:rsid w:val="003A7261"/>
    <w:rsid w:val="003F157F"/>
    <w:rsid w:val="003F2042"/>
    <w:rsid w:val="003F4766"/>
    <w:rsid w:val="0040021F"/>
    <w:rsid w:val="0040101E"/>
    <w:rsid w:val="00401643"/>
    <w:rsid w:val="004070C6"/>
    <w:rsid w:val="004101A9"/>
    <w:rsid w:val="00413CC1"/>
    <w:rsid w:val="0041640B"/>
    <w:rsid w:val="004251DC"/>
    <w:rsid w:val="0045103A"/>
    <w:rsid w:val="004531DA"/>
    <w:rsid w:val="00460F54"/>
    <w:rsid w:val="00494657"/>
    <w:rsid w:val="004971DC"/>
    <w:rsid w:val="004A1E57"/>
    <w:rsid w:val="004B534E"/>
    <w:rsid w:val="004B6038"/>
    <w:rsid w:val="004D0A00"/>
    <w:rsid w:val="004D33F8"/>
    <w:rsid w:val="004D74F0"/>
    <w:rsid w:val="004F3F2A"/>
    <w:rsid w:val="004F5399"/>
    <w:rsid w:val="00511C66"/>
    <w:rsid w:val="00513983"/>
    <w:rsid w:val="00514097"/>
    <w:rsid w:val="00522FCC"/>
    <w:rsid w:val="00531130"/>
    <w:rsid w:val="00537C51"/>
    <w:rsid w:val="0054475D"/>
    <w:rsid w:val="00544A7A"/>
    <w:rsid w:val="00555106"/>
    <w:rsid w:val="0058438F"/>
    <w:rsid w:val="005B21EA"/>
    <w:rsid w:val="005B7B69"/>
    <w:rsid w:val="005C697F"/>
    <w:rsid w:val="005D0219"/>
    <w:rsid w:val="005D3DBE"/>
    <w:rsid w:val="005D40BF"/>
    <w:rsid w:val="005D5049"/>
    <w:rsid w:val="005E087D"/>
    <w:rsid w:val="005E597B"/>
    <w:rsid w:val="005F1412"/>
    <w:rsid w:val="00612464"/>
    <w:rsid w:val="00614053"/>
    <w:rsid w:val="006264BE"/>
    <w:rsid w:val="00645CDD"/>
    <w:rsid w:val="0067648C"/>
    <w:rsid w:val="00691330"/>
    <w:rsid w:val="006A128E"/>
    <w:rsid w:val="006B1F24"/>
    <w:rsid w:val="006B4005"/>
    <w:rsid w:val="006C099E"/>
    <w:rsid w:val="006E5049"/>
    <w:rsid w:val="006E6488"/>
    <w:rsid w:val="006F067C"/>
    <w:rsid w:val="00700D61"/>
    <w:rsid w:val="007023B9"/>
    <w:rsid w:val="007106C3"/>
    <w:rsid w:val="007233CA"/>
    <w:rsid w:val="0073152A"/>
    <w:rsid w:val="007317E7"/>
    <w:rsid w:val="00742424"/>
    <w:rsid w:val="00747447"/>
    <w:rsid w:val="00753023"/>
    <w:rsid w:val="00760E7B"/>
    <w:rsid w:val="00762982"/>
    <w:rsid w:val="00774F84"/>
    <w:rsid w:val="00791100"/>
    <w:rsid w:val="007912BA"/>
    <w:rsid w:val="007927F5"/>
    <w:rsid w:val="007972CE"/>
    <w:rsid w:val="007B6D43"/>
    <w:rsid w:val="007C1A0B"/>
    <w:rsid w:val="007C1E56"/>
    <w:rsid w:val="007C53E2"/>
    <w:rsid w:val="007C6F45"/>
    <w:rsid w:val="007D5AB6"/>
    <w:rsid w:val="007E0082"/>
    <w:rsid w:val="007E1C2C"/>
    <w:rsid w:val="007E6A0E"/>
    <w:rsid w:val="007E7372"/>
    <w:rsid w:val="00800A30"/>
    <w:rsid w:val="00806209"/>
    <w:rsid w:val="008311FF"/>
    <w:rsid w:val="008348BC"/>
    <w:rsid w:val="00835B8E"/>
    <w:rsid w:val="008373DD"/>
    <w:rsid w:val="0084100F"/>
    <w:rsid w:val="008438B4"/>
    <w:rsid w:val="00856B3A"/>
    <w:rsid w:val="00864E89"/>
    <w:rsid w:val="008672CE"/>
    <w:rsid w:val="00887F35"/>
    <w:rsid w:val="008B4261"/>
    <w:rsid w:val="008C5423"/>
    <w:rsid w:val="008C78C7"/>
    <w:rsid w:val="008E0E2D"/>
    <w:rsid w:val="008E1F12"/>
    <w:rsid w:val="008E2D9C"/>
    <w:rsid w:val="008E5D3B"/>
    <w:rsid w:val="008E72E1"/>
    <w:rsid w:val="008F6C1B"/>
    <w:rsid w:val="0090109E"/>
    <w:rsid w:val="00903F65"/>
    <w:rsid w:val="00911480"/>
    <w:rsid w:val="0091163C"/>
    <w:rsid w:val="0091254C"/>
    <w:rsid w:val="00914D6A"/>
    <w:rsid w:val="00915925"/>
    <w:rsid w:val="00923F4D"/>
    <w:rsid w:val="009246F4"/>
    <w:rsid w:val="00933903"/>
    <w:rsid w:val="00935703"/>
    <w:rsid w:val="00944013"/>
    <w:rsid w:val="00957B09"/>
    <w:rsid w:val="00961675"/>
    <w:rsid w:val="009638F8"/>
    <w:rsid w:val="0096722B"/>
    <w:rsid w:val="009B5529"/>
    <w:rsid w:val="009E1ABD"/>
    <w:rsid w:val="009F2CE8"/>
    <w:rsid w:val="009F2DEC"/>
    <w:rsid w:val="009F40E7"/>
    <w:rsid w:val="009F6621"/>
    <w:rsid w:val="00A0538A"/>
    <w:rsid w:val="00A30D86"/>
    <w:rsid w:val="00A41BC0"/>
    <w:rsid w:val="00A43BCD"/>
    <w:rsid w:val="00A43FFA"/>
    <w:rsid w:val="00A47AF8"/>
    <w:rsid w:val="00A53B7E"/>
    <w:rsid w:val="00A67C1D"/>
    <w:rsid w:val="00A70C13"/>
    <w:rsid w:val="00A72A68"/>
    <w:rsid w:val="00A96381"/>
    <w:rsid w:val="00AD734D"/>
    <w:rsid w:val="00AE3BC4"/>
    <w:rsid w:val="00AF1571"/>
    <w:rsid w:val="00AF45BA"/>
    <w:rsid w:val="00B27472"/>
    <w:rsid w:val="00B34967"/>
    <w:rsid w:val="00B41C68"/>
    <w:rsid w:val="00B55EF2"/>
    <w:rsid w:val="00B8379C"/>
    <w:rsid w:val="00B86AC9"/>
    <w:rsid w:val="00B86E2D"/>
    <w:rsid w:val="00B91DF3"/>
    <w:rsid w:val="00B9252C"/>
    <w:rsid w:val="00BA4503"/>
    <w:rsid w:val="00BD6119"/>
    <w:rsid w:val="00BE5953"/>
    <w:rsid w:val="00BF0881"/>
    <w:rsid w:val="00BF3C90"/>
    <w:rsid w:val="00BF5021"/>
    <w:rsid w:val="00C01515"/>
    <w:rsid w:val="00C12356"/>
    <w:rsid w:val="00C2518D"/>
    <w:rsid w:val="00C42594"/>
    <w:rsid w:val="00C466B0"/>
    <w:rsid w:val="00C5082B"/>
    <w:rsid w:val="00C53057"/>
    <w:rsid w:val="00C56CD6"/>
    <w:rsid w:val="00C71601"/>
    <w:rsid w:val="00C83CC1"/>
    <w:rsid w:val="00CA1959"/>
    <w:rsid w:val="00CA6B11"/>
    <w:rsid w:val="00CB7CB1"/>
    <w:rsid w:val="00CB7F72"/>
    <w:rsid w:val="00CC437A"/>
    <w:rsid w:val="00CC4398"/>
    <w:rsid w:val="00CD1722"/>
    <w:rsid w:val="00CE5498"/>
    <w:rsid w:val="00CF29BE"/>
    <w:rsid w:val="00CF3E8D"/>
    <w:rsid w:val="00CF5DBF"/>
    <w:rsid w:val="00D0593A"/>
    <w:rsid w:val="00D21216"/>
    <w:rsid w:val="00D21CB2"/>
    <w:rsid w:val="00D330F9"/>
    <w:rsid w:val="00D36CD1"/>
    <w:rsid w:val="00D46C07"/>
    <w:rsid w:val="00D530AA"/>
    <w:rsid w:val="00D60D94"/>
    <w:rsid w:val="00D732FF"/>
    <w:rsid w:val="00D7548A"/>
    <w:rsid w:val="00DA0475"/>
    <w:rsid w:val="00DA0D23"/>
    <w:rsid w:val="00DB06E6"/>
    <w:rsid w:val="00DB1FE3"/>
    <w:rsid w:val="00DC442E"/>
    <w:rsid w:val="00DD63F4"/>
    <w:rsid w:val="00DE580B"/>
    <w:rsid w:val="00DF762E"/>
    <w:rsid w:val="00E027DC"/>
    <w:rsid w:val="00E0348B"/>
    <w:rsid w:val="00E0721C"/>
    <w:rsid w:val="00E07816"/>
    <w:rsid w:val="00E126B3"/>
    <w:rsid w:val="00E14790"/>
    <w:rsid w:val="00E25184"/>
    <w:rsid w:val="00E30E0E"/>
    <w:rsid w:val="00E31184"/>
    <w:rsid w:val="00E370FD"/>
    <w:rsid w:val="00E4173D"/>
    <w:rsid w:val="00E419D6"/>
    <w:rsid w:val="00E43720"/>
    <w:rsid w:val="00E56B8B"/>
    <w:rsid w:val="00E61D5A"/>
    <w:rsid w:val="00E6213F"/>
    <w:rsid w:val="00E70553"/>
    <w:rsid w:val="00E772DC"/>
    <w:rsid w:val="00E877F1"/>
    <w:rsid w:val="00E906DB"/>
    <w:rsid w:val="00E90E69"/>
    <w:rsid w:val="00EB45D7"/>
    <w:rsid w:val="00ED306C"/>
    <w:rsid w:val="00EE0FDC"/>
    <w:rsid w:val="00F125BD"/>
    <w:rsid w:val="00F174C7"/>
    <w:rsid w:val="00F22020"/>
    <w:rsid w:val="00F27661"/>
    <w:rsid w:val="00F277B5"/>
    <w:rsid w:val="00F375A2"/>
    <w:rsid w:val="00F50AE4"/>
    <w:rsid w:val="00F6366C"/>
    <w:rsid w:val="00F6588D"/>
    <w:rsid w:val="00F66A34"/>
    <w:rsid w:val="00F749B4"/>
    <w:rsid w:val="00F874C3"/>
    <w:rsid w:val="00FA207D"/>
    <w:rsid w:val="00FA5E3E"/>
    <w:rsid w:val="00FB6DF8"/>
    <w:rsid w:val="00FC65E6"/>
    <w:rsid w:val="00FE7312"/>
    <w:rsid w:val="00FF3141"/>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DCAE2"/>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basedOn w:val="Normal"/>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2920</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Charlene Fong</cp:lastModifiedBy>
  <cp:revision>2</cp:revision>
  <cp:lastPrinted>2017-01-10T00:07:00Z</cp:lastPrinted>
  <dcterms:created xsi:type="dcterms:W3CDTF">2017-01-11T03:38:00Z</dcterms:created>
  <dcterms:modified xsi:type="dcterms:W3CDTF">2017-01-11T03:38:00Z</dcterms:modified>
</cp:coreProperties>
</file>