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15AF4E3C">
                <wp:simplePos x="0" y="0"/>
                <wp:positionH relativeFrom="margin">
                  <wp:align>right</wp:align>
                </wp:positionH>
                <wp:positionV relativeFrom="paragraph">
                  <wp:posOffset>21692</wp:posOffset>
                </wp:positionV>
                <wp:extent cx="4586631" cy="701040"/>
                <wp:effectExtent l="0" t="0" r="444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31"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2F4A1C" w:rsidRPr="005F1412" w:rsidRDefault="002F4A1C"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2F4A1C" w:rsidRPr="005F1412" w:rsidRDefault="002F4A1C" w:rsidP="00944013">
                            <w:pPr>
                              <w:jc w:val="center"/>
                              <w:rPr>
                                <w:rFonts w:ascii="Arial" w:hAnsi="Arial" w:cs="Arial"/>
                                <w:b/>
                                <w:bCs/>
                                <w:sz w:val="24"/>
                                <w:szCs w:val="24"/>
                              </w:rPr>
                            </w:pPr>
                          </w:p>
                          <w:p w14:paraId="50CD2CDE" w14:textId="0159063A" w:rsidR="002F4A1C" w:rsidRPr="005F1412" w:rsidRDefault="002F4A1C" w:rsidP="00944013">
                            <w:pPr>
                              <w:jc w:val="center"/>
                              <w:rPr>
                                <w:rFonts w:ascii="Arial" w:hAnsi="Arial" w:cs="Arial"/>
                                <w:sz w:val="24"/>
                                <w:szCs w:val="24"/>
                              </w:rPr>
                            </w:pPr>
                            <w:r w:rsidRPr="005F1412">
                              <w:rPr>
                                <w:rFonts w:ascii="Arial" w:hAnsi="Arial" w:cs="Arial"/>
                                <w:b/>
                                <w:bCs/>
                                <w:sz w:val="24"/>
                                <w:szCs w:val="24"/>
                              </w:rPr>
                              <w:t xml:space="preserve">TERMS OF REFERENCE </w:t>
                            </w:r>
                            <w:r>
                              <w:rPr>
                                <w:rFonts w:ascii="Arial" w:hAnsi="Arial" w:cs="Arial"/>
                                <w:b/>
                                <w:bCs/>
                                <w:sz w:val="24"/>
                                <w:szCs w:val="24"/>
                              </w:rPr>
                              <w:t xml:space="preserve">NATIONAL </w:t>
                            </w:r>
                            <w:r w:rsidRPr="005F1412">
                              <w:rPr>
                                <w:rFonts w:ascii="Arial" w:hAnsi="Arial" w:cs="Arial"/>
                                <w:b/>
                                <w:bCs/>
                                <w:sz w:val="24"/>
                                <w:szCs w:val="24"/>
                              </w:rPr>
                              <w:t>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309.95pt;margin-top:1.7pt;width:361.15pt;height:5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oq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" stroked="f">
                <v:textbox>
                  <w:txbxContent>
                    <w:p w14:paraId="06229CA6" w14:textId="77777777" w:rsidR="002F4A1C" w:rsidRPr="005F1412" w:rsidRDefault="002F4A1C"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2F4A1C" w:rsidRPr="005F1412" w:rsidRDefault="002F4A1C" w:rsidP="00944013">
                      <w:pPr>
                        <w:jc w:val="center"/>
                        <w:rPr>
                          <w:rFonts w:ascii="Arial" w:hAnsi="Arial" w:cs="Arial"/>
                          <w:b/>
                          <w:bCs/>
                          <w:sz w:val="24"/>
                          <w:szCs w:val="24"/>
                        </w:rPr>
                      </w:pPr>
                    </w:p>
                    <w:p w14:paraId="50CD2CDE" w14:textId="0159063A" w:rsidR="002F4A1C" w:rsidRPr="005F1412" w:rsidRDefault="002F4A1C" w:rsidP="00944013">
                      <w:pPr>
                        <w:jc w:val="center"/>
                        <w:rPr>
                          <w:rFonts w:ascii="Arial" w:hAnsi="Arial" w:cs="Arial"/>
                          <w:sz w:val="24"/>
                          <w:szCs w:val="24"/>
                        </w:rPr>
                      </w:pPr>
                      <w:r w:rsidRPr="005F1412">
                        <w:rPr>
                          <w:rFonts w:ascii="Arial" w:hAnsi="Arial" w:cs="Arial"/>
                          <w:b/>
                          <w:bCs/>
                          <w:sz w:val="24"/>
                          <w:szCs w:val="24"/>
                        </w:rPr>
                        <w:t xml:space="preserve">TERMS OF REFERENCE </w:t>
                      </w:r>
                      <w:r>
                        <w:rPr>
                          <w:rFonts w:ascii="Arial" w:hAnsi="Arial" w:cs="Arial"/>
                          <w:b/>
                          <w:bCs/>
                          <w:sz w:val="24"/>
                          <w:szCs w:val="24"/>
                        </w:rPr>
                        <w:t xml:space="preserve">NATIONAL </w:t>
                      </w:r>
                      <w:r w:rsidRPr="005F1412">
                        <w:rPr>
                          <w:rFonts w:ascii="Arial" w:hAnsi="Arial" w:cs="Arial"/>
                          <w:b/>
                          <w:bCs/>
                          <w:sz w:val="24"/>
                          <w:szCs w:val="24"/>
                        </w:rPr>
                        <w:t>CONSULTANT</w:t>
                      </w:r>
                    </w:p>
                  </w:txbxContent>
                </v:textbox>
                <w10:wrap anchorx="margin"/>
              </v:shape>
            </w:pict>
          </mc:Fallback>
        </mc:AlternateContent>
      </w:r>
      <w:r w:rsidRPr="00DF762E">
        <w:rPr>
          <w:rFonts w:ascii="Arial" w:hAnsi="Arial"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Default="00944013" w:rsidP="00944013">
      <w:pPr>
        <w:autoSpaceDE w:val="0"/>
        <w:autoSpaceDN w:val="0"/>
        <w:adjustRightInd w:val="0"/>
        <w:rPr>
          <w:rFonts w:ascii="Arial" w:hAnsi="Arial" w:cs="Arial"/>
          <w:b/>
        </w:rPr>
      </w:pPr>
    </w:p>
    <w:p w14:paraId="4E08BBED" w14:textId="77777777" w:rsidR="00730454" w:rsidRDefault="00730454" w:rsidP="00944013">
      <w:pPr>
        <w:autoSpaceDE w:val="0"/>
        <w:autoSpaceDN w:val="0"/>
        <w:adjustRightInd w:val="0"/>
        <w:rPr>
          <w:rFonts w:ascii="Arial" w:hAnsi="Arial" w:cs="Arial"/>
          <w:b/>
        </w:rPr>
      </w:pPr>
    </w:p>
    <w:p w14:paraId="401E540E" w14:textId="77777777" w:rsidR="00730454" w:rsidRPr="00DF762E" w:rsidRDefault="00730454" w:rsidP="00944013">
      <w:pPr>
        <w:autoSpaceDE w:val="0"/>
        <w:autoSpaceDN w:val="0"/>
        <w:adjustRightInd w:val="0"/>
        <w:rPr>
          <w:rFonts w:ascii="Arial" w:hAnsi="Arial" w:cs="Arial"/>
          <w:b/>
        </w:rPr>
      </w:pPr>
    </w:p>
    <w:p w14:paraId="0DE56BCA" w14:textId="379B033C" w:rsidR="005F1412" w:rsidRPr="00DF762E" w:rsidRDefault="00944013" w:rsidP="00944013">
      <w:pPr>
        <w:autoSpaceDE w:val="0"/>
        <w:autoSpaceDN w:val="0"/>
        <w:adjustRightInd w:val="0"/>
        <w:rPr>
          <w:rFonts w:ascii="Arial" w:hAnsi="Arial" w:cs="Arial"/>
        </w:rPr>
      </w:pPr>
      <w:r w:rsidRPr="00DF762E">
        <w:rPr>
          <w:rFonts w:ascii="Arial" w:hAnsi="Arial" w:cs="Arial"/>
          <w:b/>
        </w:rPr>
        <w:t>Requesting Section:</w:t>
      </w:r>
      <w:r w:rsidR="008E72E1" w:rsidRPr="00DF762E">
        <w:rPr>
          <w:rFonts w:ascii="Arial" w:hAnsi="Arial" w:cs="Arial"/>
          <w:b/>
        </w:rPr>
        <w:t xml:space="preserve"> </w:t>
      </w:r>
      <w:r w:rsidR="00385A43">
        <w:rPr>
          <w:rFonts w:ascii="Arial" w:hAnsi="Arial" w:cs="Arial"/>
          <w:b/>
        </w:rPr>
        <w:t>Policy, Evidence and Social Protection Unit</w:t>
      </w:r>
    </w:p>
    <w:p w14:paraId="3564E9FE" w14:textId="77777777" w:rsidR="005F1412" w:rsidRPr="00DF762E" w:rsidRDefault="005F1412" w:rsidP="00944013">
      <w:pPr>
        <w:autoSpaceDE w:val="0"/>
        <w:autoSpaceDN w:val="0"/>
        <w:adjustRightInd w:val="0"/>
        <w:rPr>
          <w:rFonts w:ascii="Arial" w:hAnsi="Arial" w:cs="Arial"/>
          <w:b/>
        </w:rPr>
      </w:pPr>
    </w:p>
    <w:p w14:paraId="7B71854B" w14:textId="22D39AD4" w:rsidR="00944013" w:rsidRPr="00DF762E" w:rsidRDefault="004070C6" w:rsidP="00944013">
      <w:pPr>
        <w:autoSpaceDE w:val="0"/>
        <w:autoSpaceDN w:val="0"/>
        <w:adjustRightInd w:val="0"/>
        <w:rPr>
          <w:rFonts w:ascii="Arial" w:hAnsi="Arial" w:cs="Arial"/>
        </w:rPr>
      </w:pPr>
      <w:r w:rsidRPr="00DF762E">
        <w:rPr>
          <w:rFonts w:ascii="Arial" w:hAnsi="Arial" w:cs="Arial"/>
          <w:b/>
        </w:rPr>
        <w:t>Updated date</w:t>
      </w:r>
      <w:r w:rsidR="00944013" w:rsidRPr="00DF762E">
        <w:rPr>
          <w:rFonts w:ascii="Arial" w:hAnsi="Arial" w:cs="Arial"/>
          <w:b/>
        </w:rPr>
        <w:t xml:space="preserve">: </w:t>
      </w:r>
      <w:r w:rsidR="00BF336B">
        <w:rPr>
          <w:rFonts w:ascii="Arial" w:hAnsi="Arial" w:cs="Arial"/>
          <w:b/>
        </w:rPr>
        <w:t>18</w:t>
      </w:r>
      <w:r w:rsidR="009E7B79">
        <w:rPr>
          <w:rFonts w:ascii="Arial" w:hAnsi="Arial" w:cs="Arial"/>
          <w:b/>
        </w:rPr>
        <w:t>/04</w:t>
      </w:r>
      <w:r w:rsidR="00730454">
        <w:rPr>
          <w:rFonts w:ascii="Arial" w:hAnsi="Arial" w:cs="Arial"/>
          <w:b/>
        </w:rPr>
        <w:t>/201</w:t>
      </w:r>
      <w:r w:rsidR="009E7B79">
        <w:rPr>
          <w:rFonts w:ascii="Arial" w:hAnsi="Arial" w:cs="Arial"/>
          <w:b/>
        </w:rPr>
        <w:t>7</w:t>
      </w:r>
    </w:p>
    <w:p w14:paraId="4D138E26" w14:textId="77777777" w:rsidR="00944013" w:rsidRPr="00DF762E" w:rsidRDefault="00944013" w:rsidP="00944013">
      <w:pPr>
        <w:autoSpaceDE w:val="0"/>
        <w:autoSpaceDN w:val="0"/>
        <w:adjustRightInd w:val="0"/>
        <w:rPr>
          <w:rFonts w:ascii="Arial" w:hAnsi="Arial" w:cs="Arial"/>
        </w:rPr>
      </w:pPr>
    </w:p>
    <w:p w14:paraId="0241240C" w14:textId="038D8D7A" w:rsidR="00944013" w:rsidRPr="00DF762E" w:rsidRDefault="00944013" w:rsidP="00944013">
      <w:pPr>
        <w:autoSpaceDE w:val="0"/>
        <w:autoSpaceDN w:val="0"/>
        <w:adjustRightInd w:val="0"/>
        <w:rPr>
          <w:rFonts w:ascii="Arial" w:hAnsi="Arial" w:cs="Arial"/>
        </w:rPr>
      </w:pPr>
      <w:r w:rsidRPr="00DF762E">
        <w:rPr>
          <w:rFonts w:ascii="Arial" w:hAnsi="Arial" w:cs="Arial"/>
          <w:b/>
        </w:rPr>
        <w:t xml:space="preserve">Programme Area and Specific Project involved: </w:t>
      </w:r>
      <w:r w:rsidR="00D46C07" w:rsidRPr="00DF762E">
        <w:rPr>
          <w:rFonts w:ascii="Arial" w:hAnsi="Arial" w:cs="Arial"/>
          <w:b/>
        </w:rPr>
        <w:t xml:space="preserve">Output: </w:t>
      </w:r>
      <w:r w:rsidR="00730454" w:rsidRPr="00730454">
        <w:rPr>
          <w:rFonts w:ascii="Arial" w:hAnsi="Arial" w:cs="Arial"/>
          <w:b/>
        </w:rPr>
        <w:t xml:space="preserve">Outcome </w:t>
      </w:r>
      <w:r w:rsidR="00C600E2">
        <w:rPr>
          <w:rFonts w:ascii="Arial" w:hAnsi="Arial" w:cs="Arial"/>
          <w:b/>
        </w:rPr>
        <w:t>9</w:t>
      </w:r>
      <w:r w:rsidR="00730454" w:rsidRPr="00730454">
        <w:rPr>
          <w:rFonts w:ascii="Arial" w:hAnsi="Arial" w:cs="Arial"/>
          <w:b/>
        </w:rPr>
        <w:t xml:space="preserve"> – </w:t>
      </w:r>
      <w:r w:rsidR="00C600E2">
        <w:rPr>
          <w:rFonts w:ascii="Arial" w:hAnsi="Arial" w:cs="Arial"/>
          <w:b/>
        </w:rPr>
        <w:t xml:space="preserve">Social Policies, safety nets and budgets progressively address disparities and build resilience for the realization of child rights. </w:t>
      </w:r>
    </w:p>
    <w:p w14:paraId="2F94D906" w14:textId="77777777" w:rsidR="00D46C07" w:rsidRPr="00DF762E" w:rsidRDefault="00D46C07" w:rsidP="00944013">
      <w:pPr>
        <w:autoSpaceDE w:val="0"/>
        <w:autoSpaceDN w:val="0"/>
        <w:adjustRightInd w:val="0"/>
        <w:rPr>
          <w:rFonts w:ascii="Arial" w:hAnsi="Arial" w:cs="Arial"/>
          <w:b/>
          <w:lang w:val="en-GB"/>
        </w:rPr>
      </w:pPr>
    </w:p>
    <w:p w14:paraId="1810847A" w14:textId="3F15531D" w:rsidR="00944013" w:rsidRPr="00DF762E" w:rsidRDefault="00944013" w:rsidP="00944013">
      <w:pPr>
        <w:pStyle w:val="Header"/>
        <w:tabs>
          <w:tab w:val="clear" w:pos="4320"/>
          <w:tab w:val="clear" w:pos="8640"/>
        </w:tabs>
        <w:rPr>
          <w:rFonts w:ascii="Arial" w:hAnsi="Arial" w:cs="Arial"/>
        </w:rPr>
      </w:pPr>
      <w:r w:rsidRPr="00DF762E">
        <w:rPr>
          <w:rFonts w:ascii="Arial" w:hAnsi="Arial" w:cs="Arial"/>
        </w:rPr>
        <w:t>*******************************************************************************************************************************</w:t>
      </w:r>
    </w:p>
    <w:p w14:paraId="2DB03FFF" w14:textId="5706B61A" w:rsidR="00D46C07" w:rsidRDefault="00D46C07" w:rsidP="006F2138">
      <w:pPr>
        <w:rPr>
          <w:rFonts w:ascii="Arial" w:hAnsi="Arial" w:cs="Arial"/>
          <w:b/>
        </w:rPr>
      </w:pPr>
      <w:r w:rsidRPr="00DF762E">
        <w:rPr>
          <w:rFonts w:ascii="Arial" w:hAnsi="Arial" w:cs="Arial"/>
          <w:b/>
        </w:rPr>
        <w:t>Background:</w:t>
      </w:r>
    </w:p>
    <w:p w14:paraId="02C2914D" w14:textId="3555B17F" w:rsidR="00D303A2" w:rsidRPr="00EC0BAC" w:rsidRDefault="00D303A2" w:rsidP="001D4839">
      <w:pPr>
        <w:pStyle w:val="NoSpacing"/>
        <w:jc w:val="both"/>
        <w:rPr>
          <w:rFonts w:ascii="Calibri" w:eastAsia="Calibri" w:hAnsi="Calibri" w:cs="Calibri"/>
          <w:color w:val="000000"/>
          <w:sz w:val="22"/>
          <w:szCs w:val="22"/>
        </w:rPr>
      </w:pPr>
      <w:r w:rsidRPr="00EC0BAC">
        <w:rPr>
          <w:rFonts w:ascii="Calibri" w:eastAsia="Calibri" w:hAnsi="Calibri" w:cs="Calibri"/>
          <w:color w:val="000000"/>
          <w:sz w:val="22"/>
          <w:szCs w:val="22"/>
        </w:rPr>
        <w:t>UNICEF Pacific is a multi-country office that promotes the rights and wellbeing of every child in the Cook Islands, Fiji, Kiribati, the Marshall Islands, the Federated States of Micronesia, Nauru, Niue, Palau, Samoa, the Solomon Islands, Tokelau, Tonga, Tuvalu and Vanuatu.</w:t>
      </w:r>
      <w:r w:rsidR="00D7225D">
        <w:rPr>
          <w:rStyle w:val="FootnoteReference"/>
          <w:rFonts w:ascii="Calibri" w:eastAsia="Calibri" w:hAnsi="Calibri" w:cs="Calibri"/>
          <w:color w:val="000000"/>
          <w:sz w:val="22"/>
          <w:szCs w:val="22"/>
        </w:rPr>
        <w:footnoteReference w:id="1"/>
      </w:r>
      <w:r w:rsidRPr="00EC0BAC">
        <w:rPr>
          <w:rFonts w:ascii="Calibri" w:eastAsia="Calibri" w:hAnsi="Calibri" w:cs="Calibri"/>
          <w:color w:val="000000"/>
          <w:sz w:val="22"/>
          <w:szCs w:val="22"/>
        </w:rPr>
        <w:t xml:space="preserve">  These 14 Pacific Island Countries</w:t>
      </w:r>
      <w:r w:rsidR="00EC0BAC" w:rsidRPr="00EC0BAC">
        <w:rPr>
          <w:rFonts w:ascii="Calibri" w:eastAsia="Calibri" w:hAnsi="Calibri" w:cs="Calibri"/>
          <w:color w:val="000000"/>
          <w:sz w:val="22"/>
          <w:szCs w:val="22"/>
        </w:rPr>
        <w:t xml:space="preserve"> and territory</w:t>
      </w:r>
      <w:r w:rsidRPr="00EC0BAC">
        <w:rPr>
          <w:rFonts w:ascii="Calibri" w:eastAsia="Calibri" w:hAnsi="Calibri" w:cs="Calibri"/>
          <w:color w:val="000000"/>
          <w:sz w:val="22"/>
          <w:szCs w:val="22"/>
        </w:rPr>
        <w:t xml:space="preserve"> (PIC</w:t>
      </w:r>
      <w:r w:rsidR="00EC0BAC" w:rsidRPr="00EC0BAC">
        <w:rPr>
          <w:rFonts w:ascii="Calibri" w:eastAsia="Calibri" w:hAnsi="Calibri" w:cs="Calibri"/>
          <w:color w:val="000000"/>
          <w:sz w:val="22"/>
          <w:szCs w:val="22"/>
        </w:rPr>
        <w:t>T</w:t>
      </w:r>
      <w:r w:rsidRPr="00EC0BAC">
        <w:rPr>
          <w:rFonts w:ascii="Calibri" w:eastAsia="Calibri" w:hAnsi="Calibri" w:cs="Calibri"/>
          <w:color w:val="000000"/>
          <w:sz w:val="22"/>
          <w:szCs w:val="22"/>
        </w:rPr>
        <w:t xml:space="preserve">s) are home to 2.4 million people, including </w:t>
      </w:r>
      <w:r w:rsidR="00734509">
        <w:rPr>
          <w:rFonts w:ascii="Calibri" w:eastAsia="Calibri" w:hAnsi="Calibri" w:cs="Calibri"/>
          <w:color w:val="000000"/>
          <w:sz w:val="22"/>
          <w:szCs w:val="22"/>
        </w:rPr>
        <w:t xml:space="preserve">about </w:t>
      </w:r>
      <w:r w:rsidRPr="00EC0BAC">
        <w:rPr>
          <w:rFonts w:ascii="Calibri" w:eastAsia="Calibri" w:hAnsi="Calibri" w:cs="Calibri"/>
          <w:color w:val="000000"/>
          <w:sz w:val="22"/>
          <w:szCs w:val="22"/>
        </w:rPr>
        <w:t xml:space="preserve">1 million children, living on more than 660 islands and atolls stretching across 17.2 million square kilometres of the Pacific Ocean.  Kiribati, the Marshall Islands, the Federated States of Micronesia, the Solomon Islands and Tuvalu are classified as Fragile States according to World Bank/OECD criteria. </w:t>
      </w:r>
    </w:p>
    <w:p w14:paraId="3D9D6696" w14:textId="54F402FE" w:rsidR="00D60DE5" w:rsidRDefault="00D60DE5" w:rsidP="00E612F6">
      <w:pPr>
        <w:autoSpaceDE w:val="0"/>
        <w:autoSpaceDN w:val="0"/>
        <w:adjustRightInd w:val="0"/>
        <w:jc w:val="both"/>
        <w:rPr>
          <w:rFonts w:ascii="Calibri" w:eastAsia="Calibri" w:hAnsi="Calibri" w:cs="Calibri"/>
          <w:color w:val="000000"/>
          <w:sz w:val="22"/>
          <w:szCs w:val="22"/>
          <w:lang w:val="en-GB"/>
        </w:rPr>
      </w:pPr>
    </w:p>
    <w:p w14:paraId="2934ABEB" w14:textId="47917625" w:rsidR="0016098D" w:rsidRPr="0016098D" w:rsidRDefault="0016098D" w:rsidP="001D4839">
      <w:pPr>
        <w:pStyle w:val="NoSpacing"/>
        <w:jc w:val="both"/>
        <w:rPr>
          <w:rFonts w:ascii="Calibri" w:eastAsia="Calibri" w:hAnsi="Calibri" w:cs="Calibri"/>
          <w:color w:val="000000"/>
          <w:sz w:val="22"/>
          <w:szCs w:val="22"/>
        </w:rPr>
      </w:pPr>
      <w:r w:rsidRPr="0016098D">
        <w:rPr>
          <w:rFonts w:ascii="Calibri" w:eastAsia="Calibri" w:hAnsi="Calibri" w:cs="Calibri"/>
          <w:color w:val="000000"/>
          <w:sz w:val="22"/>
          <w:szCs w:val="22"/>
        </w:rPr>
        <w:t xml:space="preserve">Financing for development under the </w:t>
      </w:r>
      <w:r w:rsidR="009751D6">
        <w:rPr>
          <w:rFonts w:ascii="Calibri" w:eastAsia="Calibri" w:hAnsi="Calibri" w:cs="Calibri"/>
          <w:color w:val="000000"/>
          <w:sz w:val="22"/>
          <w:szCs w:val="22"/>
        </w:rPr>
        <w:t>Sustainable Development Goal</w:t>
      </w:r>
      <w:r w:rsidRPr="0016098D">
        <w:rPr>
          <w:rFonts w:ascii="Calibri" w:eastAsia="Calibri" w:hAnsi="Calibri" w:cs="Calibri"/>
          <w:color w:val="000000"/>
          <w:sz w:val="22"/>
          <w:szCs w:val="22"/>
        </w:rPr>
        <w:t xml:space="preserve"> (SDG) places emphasis on domestic resources to drive development. The Third International Conference on Financing for Development in Addis Ababa, Ethiopia in 2015 noted the increasing role of domestic finance in development and in particular, for the Agenda 2030. The Financing for Development Conference did set the tone for the international community to turn its promises to invest in children and went on to note that investing in children and young people is “critical to achieving inclusive, equitable and sustainable development”.</w:t>
      </w:r>
    </w:p>
    <w:p w14:paraId="664CB166" w14:textId="77777777" w:rsidR="00D60DE5" w:rsidRDefault="00D60DE5" w:rsidP="00E612F6">
      <w:pPr>
        <w:autoSpaceDE w:val="0"/>
        <w:autoSpaceDN w:val="0"/>
        <w:adjustRightInd w:val="0"/>
        <w:jc w:val="both"/>
        <w:rPr>
          <w:rFonts w:ascii="Calibri" w:eastAsia="Calibri" w:hAnsi="Calibri" w:cs="Calibri"/>
          <w:color w:val="000000"/>
          <w:sz w:val="22"/>
          <w:szCs w:val="22"/>
          <w:lang w:val="en-GB"/>
        </w:rPr>
      </w:pPr>
    </w:p>
    <w:p w14:paraId="7B5A7E33" w14:textId="77777777" w:rsidR="00952DC3" w:rsidRPr="00952DC3" w:rsidRDefault="00952DC3" w:rsidP="001D4839">
      <w:pPr>
        <w:pStyle w:val="NoSpacing"/>
        <w:jc w:val="both"/>
        <w:rPr>
          <w:rFonts w:ascii="Calibri" w:eastAsia="Calibri" w:hAnsi="Calibri" w:cs="Calibri"/>
          <w:color w:val="000000"/>
          <w:sz w:val="22"/>
          <w:szCs w:val="22"/>
        </w:rPr>
      </w:pPr>
      <w:r w:rsidRPr="00952DC3">
        <w:rPr>
          <w:rFonts w:ascii="Calibri" w:eastAsia="Calibri" w:hAnsi="Calibri" w:cs="Calibri"/>
          <w:color w:val="000000"/>
          <w:sz w:val="22"/>
          <w:szCs w:val="22"/>
        </w:rPr>
        <w:t xml:space="preserve">An increasing number of developing countries started to develop social protection programmes with the objective of contributing to the eradication of poverty, food insecurity and vulnerabilities anchored on successes registered through similar programmes in Latin American countries. Many governments have been encouraged to develop and strengthen their social protection systems. There is evidence to show that social protection is at the centre of the policy agenda of the Pacific Governments judging from many initiatives that have been instituted during the last decade. </w:t>
      </w:r>
    </w:p>
    <w:p w14:paraId="659E0CB6" w14:textId="77777777" w:rsidR="00952DC3" w:rsidRDefault="00952DC3" w:rsidP="001D4839">
      <w:pPr>
        <w:autoSpaceDE w:val="0"/>
        <w:autoSpaceDN w:val="0"/>
        <w:adjustRightInd w:val="0"/>
        <w:jc w:val="both"/>
        <w:rPr>
          <w:rFonts w:ascii="Calibri" w:eastAsia="Calibri" w:hAnsi="Calibri" w:cs="Calibri"/>
          <w:color w:val="000000"/>
          <w:sz w:val="22"/>
          <w:szCs w:val="22"/>
          <w:lang w:val="en-GB"/>
        </w:rPr>
      </w:pPr>
    </w:p>
    <w:p w14:paraId="195CD0D4" w14:textId="1D595822" w:rsidR="00952DC3" w:rsidRPr="00E40385" w:rsidRDefault="00935530" w:rsidP="001D4839">
      <w:pPr>
        <w:pStyle w:val="NoSpacing"/>
        <w:jc w:val="both"/>
        <w:rPr>
          <w:rFonts w:ascii="Calibri" w:eastAsia="Calibri" w:hAnsi="Calibri" w:cs="Calibri"/>
          <w:b/>
          <w:color w:val="000000"/>
          <w:sz w:val="22"/>
          <w:szCs w:val="22"/>
        </w:rPr>
      </w:pPr>
      <w:r>
        <w:rPr>
          <w:rFonts w:ascii="Calibri" w:eastAsia="Calibri" w:hAnsi="Calibri" w:cs="Calibri"/>
          <w:color w:val="000000"/>
          <w:sz w:val="22"/>
          <w:szCs w:val="22"/>
        </w:rPr>
        <w:t xml:space="preserve">In the above context, </w:t>
      </w:r>
      <w:r w:rsidR="00952DC3" w:rsidRPr="00952DC3">
        <w:rPr>
          <w:rFonts w:ascii="Calibri" w:eastAsia="Calibri" w:hAnsi="Calibri" w:cs="Calibri"/>
          <w:color w:val="000000"/>
          <w:sz w:val="22"/>
          <w:szCs w:val="22"/>
        </w:rPr>
        <w:t xml:space="preserve">UNICEF Pacific </w:t>
      </w:r>
      <w:r w:rsidR="003C367C">
        <w:rPr>
          <w:rFonts w:ascii="Calibri" w:eastAsia="Calibri" w:hAnsi="Calibri" w:cs="Calibri"/>
          <w:color w:val="000000"/>
          <w:sz w:val="22"/>
          <w:szCs w:val="22"/>
        </w:rPr>
        <w:t xml:space="preserve">multi-country office </w:t>
      </w:r>
      <w:r w:rsidR="00952DC3" w:rsidRPr="00952DC3">
        <w:rPr>
          <w:rFonts w:ascii="Calibri" w:eastAsia="Calibri" w:hAnsi="Calibri" w:cs="Calibri"/>
          <w:color w:val="000000"/>
          <w:sz w:val="22"/>
          <w:szCs w:val="22"/>
        </w:rPr>
        <w:t>has identified the need to strengthen its support to Pacific Governments in the area of public finance and social protection during the development of its new country programme to cover the period 2018 to 2022.</w:t>
      </w:r>
      <w:r w:rsidR="00952DC3">
        <w:t xml:space="preserve"> </w:t>
      </w:r>
      <w:r w:rsidR="00F76DA3">
        <w:rPr>
          <w:rFonts w:ascii="Calibri" w:eastAsia="Calibri" w:hAnsi="Calibri" w:cs="Calibri"/>
          <w:color w:val="000000"/>
          <w:sz w:val="22"/>
          <w:szCs w:val="22"/>
        </w:rPr>
        <w:t>The</w:t>
      </w:r>
      <w:r w:rsidR="00952DC3" w:rsidRPr="006F2138">
        <w:rPr>
          <w:rFonts w:ascii="Calibri" w:eastAsia="Calibri" w:hAnsi="Calibri" w:cs="Calibri"/>
          <w:color w:val="000000"/>
          <w:sz w:val="22"/>
          <w:szCs w:val="22"/>
        </w:rPr>
        <w:t xml:space="preserve"> Office is seeking an individual </w:t>
      </w:r>
      <w:r w:rsidR="009421D1">
        <w:rPr>
          <w:rFonts w:ascii="Calibri" w:eastAsia="Calibri" w:hAnsi="Calibri" w:cs="Calibri"/>
          <w:color w:val="000000"/>
          <w:sz w:val="22"/>
          <w:szCs w:val="22"/>
        </w:rPr>
        <w:t xml:space="preserve">national </w:t>
      </w:r>
      <w:r w:rsidR="00952DC3" w:rsidRPr="006F2138">
        <w:rPr>
          <w:rFonts w:ascii="Calibri" w:eastAsia="Calibri" w:hAnsi="Calibri" w:cs="Calibri"/>
          <w:color w:val="000000"/>
          <w:sz w:val="22"/>
          <w:szCs w:val="22"/>
        </w:rPr>
        <w:t>consultant</w:t>
      </w:r>
      <w:r w:rsidR="00952DC3">
        <w:t xml:space="preserve"> </w:t>
      </w:r>
      <w:r w:rsidR="00952DC3" w:rsidRPr="00E40385">
        <w:rPr>
          <w:rFonts w:ascii="Calibri" w:eastAsia="Calibri" w:hAnsi="Calibri" w:cs="Calibri"/>
          <w:b/>
          <w:color w:val="000000"/>
          <w:sz w:val="22"/>
          <w:szCs w:val="22"/>
        </w:rPr>
        <w:t xml:space="preserve">to support the surge in workload in preparation of the start of the new country programme. </w:t>
      </w:r>
    </w:p>
    <w:p w14:paraId="72E1EAA0" w14:textId="541E41CB" w:rsidR="0038408F" w:rsidRDefault="001D4839" w:rsidP="001D4839">
      <w:pPr>
        <w:autoSpaceDE w:val="0"/>
        <w:autoSpaceDN w:val="0"/>
        <w:adjustRightInd w:val="0"/>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__________________________________________________________________________________________</w:t>
      </w:r>
    </w:p>
    <w:p w14:paraId="7E73A9CB" w14:textId="76AC8213" w:rsidR="00D46C07" w:rsidRPr="00DF762E" w:rsidRDefault="00944013" w:rsidP="001D4839">
      <w:pPr>
        <w:pStyle w:val="Header"/>
        <w:tabs>
          <w:tab w:val="left" w:pos="1080"/>
          <w:tab w:val="left" w:pos="2340"/>
        </w:tabs>
        <w:rPr>
          <w:rFonts w:ascii="Arial" w:hAnsi="Arial" w:cs="Arial"/>
        </w:rPr>
      </w:pPr>
      <w:r w:rsidRPr="00DF762E">
        <w:rPr>
          <w:rFonts w:ascii="Arial" w:hAnsi="Arial" w:cs="Arial"/>
          <w:b/>
        </w:rPr>
        <w:t xml:space="preserve">Purpose of Assignment:  </w:t>
      </w:r>
    </w:p>
    <w:p w14:paraId="593838D3" w14:textId="74369AC1" w:rsidR="00A91222" w:rsidRPr="00796010" w:rsidRDefault="006F2138" w:rsidP="00796010">
      <w:pPr>
        <w:pStyle w:val="Header"/>
        <w:tabs>
          <w:tab w:val="left" w:pos="1080"/>
          <w:tab w:val="left" w:pos="2340"/>
        </w:tabs>
        <w:jc w:val="both"/>
        <w:rPr>
          <w:rFonts w:asciiTheme="minorHAnsi" w:hAnsiTheme="minorHAnsi"/>
          <w:sz w:val="22"/>
          <w:szCs w:val="22"/>
          <w:lang w:val="en-GB"/>
        </w:rPr>
      </w:pPr>
      <w:r w:rsidRPr="00796010">
        <w:rPr>
          <w:rFonts w:asciiTheme="minorHAnsi" w:hAnsiTheme="minorHAnsi" w:cs="Arial"/>
          <w:sz w:val="22"/>
          <w:szCs w:val="22"/>
        </w:rPr>
        <w:t xml:space="preserve">Under the supervision of the </w:t>
      </w:r>
      <w:r w:rsidR="00A91222" w:rsidRPr="00796010">
        <w:rPr>
          <w:rFonts w:asciiTheme="minorHAnsi" w:hAnsiTheme="minorHAnsi" w:cs="Arial"/>
          <w:sz w:val="22"/>
          <w:szCs w:val="22"/>
        </w:rPr>
        <w:t>Social Policy Specialist</w:t>
      </w:r>
      <w:r w:rsidRPr="00796010">
        <w:rPr>
          <w:rFonts w:asciiTheme="minorHAnsi" w:hAnsiTheme="minorHAnsi" w:cs="Arial"/>
          <w:sz w:val="22"/>
          <w:szCs w:val="22"/>
        </w:rPr>
        <w:t xml:space="preserve">, the purpose of this Consultancy is to </w:t>
      </w:r>
      <w:r w:rsidR="00A91222" w:rsidRPr="00796010">
        <w:rPr>
          <w:rFonts w:asciiTheme="minorHAnsi" w:hAnsiTheme="minorHAnsi"/>
          <w:sz w:val="22"/>
          <w:szCs w:val="22"/>
          <w:lang w:val="en-GB"/>
        </w:rPr>
        <w:t xml:space="preserve">support </w:t>
      </w:r>
      <w:r w:rsidR="00052C1B" w:rsidRPr="00796010">
        <w:rPr>
          <w:rFonts w:asciiTheme="minorHAnsi" w:hAnsiTheme="minorHAnsi"/>
          <w:sz w:val="22"/>
          <w:szCs w:val="22"/>
          <w:lang w:val="en-GB"/>
        </w:rPr>
        <w:t xml:space="preserve">the </w:t>
      </w:r>
      <w:r w:rsidR="00A91222" w:rsidRPr="00796010">
        <w:rPr>
          <w:rFonts w:asciiTheme="minorHAnsi" w:hAnsiTheme="minorHAnsi"/>
          <w:sz w:val="22"/>
          <w:szCs w:val="22"/>
          <w:lang w:val="en-GB"/>
        </w:rPr>
        <w:t xml:space="preserve">work focused on improving </w:t>
      </w:r>
      <w:r w:rsidR="008A4FF3">
        <w:rPr>
          <w:rFonts w:asciiTheme="minorHAnsi" w:hAnsiTheme="minorHAnsi"/>
          <w:sz w:val="22"/>
          <w:szCs w:val="22"/>
          <w:lang w:val="en-GB"/>
        </w:rPr>
        <w:t xml:space="preserve">the </w:t>
      </w:r>
      <w:r w:rsidR="00A91222" w:rsidRPr="00796010">
        <w:rPr>
          <w:rFonts w:asciiTheme="minorHAnsi" w:hAnsiTheme="minorHAnsi"/>
          <w:sz w:val="22"/>
          <w:szCs w:val="22"/>
          <w:lang w:val="en-GB"/>
        </w:rPr>
        <w:t>use of public financial resources and strengthening social protection coverage and impact for children. This will include analysis and related advocacy on social spending and social protection.</w:t>
      </w:r>
    </w:p>
    <w:p w14:paraId="7F45A99C" w14:textId="77777777" w:rsidR="00D46C07" w:rsidRPr="00A91222" w:rsidRDefault="00D46C07" w:rsidP="001D4839">
      <w:pPr>
        <w:pBdr>
          <w:bottom w:val="single" w:sz="4" w:space="1" w:color="auto"/>
        </w:pBdr>
        <w:jc w:val="both"/>
        <w:rPr>
          <w:rFonts w:ascii="Arial" w:hAnsi="Arial" w:cs="Arial"/>
          <w:b/>
          <w:lang w:val="en-GB"/>
        </w:rPr>
      </w:pPr>
    </w:p>
    <w:p w14:paraId="3B124F9C" w14:textId="51D0C06B" w:rsidR="00944013" w:rsidRPr="00DF762E" w:rsidRDefault="00944013" w:rsidP="00DF762E">
      <w:pPr>
        <w:jc w:val="both"/>
        <w:rPr>
          <w:rFonts w:ascii="Arial" w:hAnsi="Arial" w:cs="Arial"/>
        </w:rPr>
      </w:pPr>
      <w:r w:rsidRPr="00DF762E">
        <w:rPr>
          <w:rFonts w:ascii="Arial" w:hAnsi="Arial" w:cs="Arial"/>
          <w:b/>
        </w:rPr>
        <w:t>W</w:t>
      </w:r>
      <w:r w:rsidR="00382BE9" w:rsidRPr="00DF762E">
        <w:rPr>
          <w:rFonts w:ascii="Arial" w:hAnsi="Arial" w:cs="Arial"/>
          <w:b/>
        </w:rPr>
        <w:t xml:space="preserve">ork Schedule: </w:t>
      </w:r>
    </w:p>
    <w:p w14:paraId="2AC308D8" w14:textId="05F15334" w:rsidR="00981AC5" w:rsidRPr="00981AC5" w:rsidRDefault="00981AC5" w:rsidP="001D13EE">
      <w:pPr>
        <w:tabs>
          <w:tab w:val="left" w:pos="3270"/>
        </w:tabs>
        <w:spacing w:before="160" w:after="60"/>
        <w:jc w:val="both"/>
        <w:rPr>
          <w:rFonts w:asciiTheme="minorHAnsi" w:hAnsiTheme="minorHAnsi"/>
          <w:sz w:val="22"/>
          <w:szCs w:val="22"/>
          <w:lang w:val="en-GB"/>
        </w:rPr>
      </w:pPr>
      <w:r w:rsidRPr="00981AC5">
        <w:rPr>
          <w:rFonts w:asciiTheme="minorHAnsi" w:hAnsiTheme="minorHAnsi"/>
          <w:sz w:val="22"/>
          <w:szCs w:val="22"/>
          <w:lang w:val="en-GB"/>
        </w:rPr>
        <w:t>Under the overall supervision of the Social Policy Specialist</w:t>
      </w:r>
      <w:r w:rsidR="000F729D">
        <w:rPr>
          <w:rFonts w:asciiTheme="minorHAnsi" w:hAnsiTheme="minorHAnsi"/>
          <w:sz w:val="22"/>
          <w:szCs w:val="22"/>
          <w:lang w:val="en-GB"/>
        </w:rPr>
        <w:t>, the Consultant will be responsible for the following results</w:t>
      </w:r>
      <w:r w:rsidRPr="00981AC5">
        <w:rPr>
          <w:rFonts w:asciiTheme="minorHAnsi" w:hAnsiTheme="minorHAnsi"/>
          <w:sz w:val="22"/>
          <w:szCs w:val="22"/>
          <w:lang w:val="en-GB"/>
        </w:rPr>
        <w:t>:</w:t>
      </w:r>
    </w:p>
    <w:p w14:paraId="1736FE12" w14:textId="77777777" w:rsidR="00981AC5" w:rsidRPr="00981AC5" w:rsidRDefault="00981AC5" w:rsidP="001D13EE">
      <w:pPr>
        <w:pStyle w:val="ListParagraph"/>
        <w:numPr>
          <w:ilvl w:val="0"/>
          <w:numId w:val="33"/>
        </w:numPr>
        <w:tabs>
          <w:tab w:val="left" w:pos="3270"/>
        </w:tabs>
        <w:spacing w:after="60"/>
        <w:jc w:val="both"/>
        <w:rPr>
          <w:rFonts w:asciiTheme="minorHAnsi" w:hAnsiTheme="minorHAnsi"/>
          <w:sz w:val="22"/>
          <w:szCs w:val="22"/>
          <w:lang w:val="en-GB"/>
        </w:rPr>
      </w:pPr>
      <w:r w:rsidRPr="00981AC5">
        <w:rPr>
          <w:rFonts w:asciiTheme="minorHAnsi" w:hAnsiTheme="minorHAnsi"/>
          <w:sz w:val="22"/>
          <w:szCs w:val="22"/>
          <w:lang w:val="en-GB"/>
        </w:rPr>
        <w:t xml:space="preserve">Data-driven analysis is conducted for sound and up-to-date assessment of the situation of children and women in Pacific to provide the base-lines for result-based decisions on necessary interventions and evaluations. </w:t>
      </w:r>
    </w:p>
    <w:p w14:paraId="33BDA379" w14:textId="77777777" w:rsidR="00981AC5" w:rsidRPr="00981AC5" w:rsidRDefault="00981AC5" w:rsidP="001D13EE">
      <w:pPr>
        <w:pStyle w:val="ListParagraph"/>
        <w:numPr>
          <w:ilvl w:val="0"/>
          <w:numId w:val="33"/>
        </w:numPr>
        <w:tabs>
          <w:tab w:val="left" w:pos="3270"/>
        </w:tabs>
        <w:spacing w:after="60"/>
        <w:jc w:val="both"/>
        <w:rPr>
          <w:rFonts w:asciiTheme="minorHAnsi" w:hAnsiTheme="minorHAnsi"/>
          <w:sz w:val="22"/>
          <w:szCs w:val="22"/>
          <w:lang w:val="en-GB"/>
        </w:rPr>
      </w:pPr>
      <w:r w:rsidRPr="00981AC5">
        <w:rPr>
          <w:rFonts w:asciiTheme="minorHAnsi" w:hAnsiTheme="minorHAnsi"/>
          <w:sz w:val="22"/>
          <w:szCs w:val="22"/>
          <w:lang w:val="en-GB"/>
        </w:rPr>
        <w:t xml:space="preserve">Undertake budget analysis to inform UNICEF’s advocacy and technical assistance to Ministries of Finance, planning commissions and social sector ministries to improve equitable allocations for essential </w:t>
      </w:r>
      <w:r w:rsidRPr="00981AC5">
        <w:rPr>
          <w:rFonts w:asciiTheme="minorHAnsi" w:hAnsiTheme="minorHAnsi"/>
          <w:sz w:val="22"/>
          <w:szCs w:val="22"/>
          <w:lang w:val="en-GB"/>
        </w:rPr>
        <w:lastRenderedPageBreak/>
        <w:t xml:space="preserve">services for children.  Works with sector colleagues to build capacity to undertake costing and cost effectiveness analysis on priority interventions to help inform policy decisions on child-focused investments. </w:t>
      </w:r>
    </w:p>
    <w:p w14:paraId="0D3535DF" w14:textId="77777777" w:rsidR="00981AC5" w:rsidRPr="00981AC5" w:rsidRDefault="00981AC5" w:rsidP="001D13EE">
      <w:pPr>
        <w:pStyle w:val="ListParagraph"/>
        <w:numPr>
          <w:ilvl w:val="0"/>
          <w:numId w:val="33"/>
        </w:numPr>
        <w:tabs>
          <w:tab w:val="left" w:pos="3270"/>
        </w:tabs>
        <w:spacing w:after="60"/>
        <w:jc w:val="both"/>
        <w:rPr>
          <w:rFonts w:asciiTheme="minorHAnsi" w:hAnsiTheme="minorHAnsi"/>
          <w:sz w:val="22"/>
          <w:szCs w:val="22"/>
          <w:lang w:val="en-GB"/>
        </w:rPr>
      </w:pPr>
      <w:r w:rsidRPr="00981AC5">
        <w:rPr>
          <w:rFonts w:asciiTheme="minorHAnsi" w:hAnsiTheme="minorHAnsi"/>
          <w:sz w:val="22"/>
          <w:szCs w:val="22"/>
          <w:lang w:val="en-GB"/>
        </w:rPr>
        <w:t>Supports the identification of policy options for improved domestic financing of child-sensitive social protection interventions.</w:t>
      </w:r>
    </w:p>
    <w:p w14:paraId="4D60687A" w14:textId="77777777" w:rsidR="00981AC5" w:rsidRDefault="00981AC5" w:rsidP="001D13EE">
      <w:pPr>
        <w:pStyle w:val="ListParagraph"/>
        <w:numPr>
          <w:ilvl w:val="0"/>
          <w:numId w:val="33"/>
        </w:numPr>
        <w:spacing w:after="160"/>
        <w:jc w:val="both"/>
        <w:rPr>
          <w:rFonts w:asciiTheme="minorHAnsi" w:hAnsiTheme="minorHAnsi"/>
          <w:sz w:val="22"/>
          <w:szCs w:val="22"/>
          <w:lang w:val="en-GB"/>
        </w:rPr>
      </w:pPr>
      <w:r w:rsidRPr="00981AC5">
        <w:rPr>
          <w:rFonts w:asciiTheme="minorHAnsi" w:hAnsiTheme="minorHAnsi"/>
          <w:sz w:val="22"/>
          <w:szCs w:val="22"/>
          <w:lang w:val="en-GB"/>
        </w:rPr>
        <w:t xml:space="preserve">Supports strengthening of integrated social protection systems, providing technical support to partners to improve the design of cash transfers and child grants and improve linkages with other social protection interventions such as health insurance, public works and social care services as well as complementary services and intervention related to nutrition, health, education, water and sanitation, child protection and HIV. </w:t>
      </w:r>
    </w:p>
    <w:p w14:paraId="4CE719AD" w14:textId="77777777" w:rsidR="0066007F" w:rsidRDefault="0066007F" w:rsidP="0066007F">
      <w:pPr>
        <w:pStyle w:val="ListParagraph"/>
        <w:spacing w:after="160"/>
        <w:jc w:val="both"/>
        <w:rPr>
          <w:rFonts w:asciiTheme="minorHAnsi" w:hAnsiTheme="minorHAnsi"/>
          <w:sz w:val="22"/>
          <w:szCs w:val="22"/>
          <w:lang w:val="en-GB"/>
        </w:rPr>
      </w:pPr>
    </w:p>
    <w:p w14:paraId="13D04868" w14:textId="38767EAC" w:rsidR="0066007F" w:rsidRDefault="0066007F" w:rsidP="0066007F">
      <w:pPr>
        <w:pStyle w:val="ListParagraph"/>
        <w:spacing w:after="160"/>
        <w:jc w:val="both"/>
        <w:rPr>
          <w:rFonts w:asciiTheme="minorHAnsi" w:hAnsiTheme="minorHAnsi"/>
          <w:sz w:val="22"/>
          <w:szCs w:val="22"/>
          <w:lang w:val="en-GB"/>
        </w:rPr>
      </w:pPr>
      <w:r>
        <w:rPr>
          <w:rFonts w:asciiTheme="minorHAnsi" w:hAnsiTheme="minorHAnsi"/>
          <w:sz w:val="22"/>
          <w:szCs w:val="22"/>
          <w:lang w:val="en-GB"/>
        </w:rPr>
        <w:t>Specifically, the consultant is expected to contribute to the following:</w:t>
      </w:r>
    </w:p>
    <w:tbl>
      <w:tblPr>
        <w:tblStyle w:val="TableGrid"/>
        <w:tblW w:w="0" w:type="auto"/>
        <w:tblInd w:w="720" w:type="dxa"/>
        <w:tblLook w:val="04A0" w:firstRow="1" w:lastRow="0" w:firstColumn="1" w:lastColumn="0" w:noHBand="0" w:noVBand="1"/>
      </w:tblPr>
      <w:tblGrid>
        <w:gridCol w:w="2980"/>
        <w:gridCol w:w="3097"/>
        <w:gridCol w:w="3115"/>
      </w:tblGrid>
      <w:tr w:rsidR="00F07CAA" w14:paraId="21D18F33" w14:textId="77777777" w:rsidTr="0066007F">
        <w:tc>
          <w:tcPr>
            <w:tcW w:w="3304" w:type="dxa"/>
          </w:tcPr>
          <w:p w14:paraId="026736FC" w14:textId="353A2CAA" w:rsidR="0066007F" w:rsidRDefault="0066007F" w:rsidP="0066007F">
            <w:pPr>
              <w:pStyle w:val="ListParagraph"/>
              <w:spacing w:after="160"/>
              <w:ind w:left="0"/>
              <w:jc w:val="both"/>
              <w:rPr>
                <w:rFonts w:asciiTheme="minorHAnsi" w:hAnsiTheme="minorHAnsi"/>
                <w:sz w:val="22"/>
                <w:szCs w:val="22"/>
                <w:lang w:val="en-GB"/>
              </w:rPr>
            </w:pPr>
            <w:r>
              <w:rPr>
                <w:rFonts w:asciiTheme="minorHAnsi" w:hAnsiTheme="minorHAnsi"/>
                <w:sz w:val="22"/>
                <w:szCs w:val="22"/>
                <w:lang w:val="en-GB"/>
              </w:rPr>
              <w:t>Month</w:t>
            </w:r>
          </w:p>
        </w:tc>
        <w:tc>
          <w:tcPr>
            <w:tcW w:w="3304" w:type="dxa"/>
          </w:tcPr>
          <w:p w14:paraId="4CB50656" w14:textId="25CC58BA" w:rsidR="0066007F" w:rsidRDefault="0066007F" w:rsidP="0066007F">
            <w:pPr>
              <w:pStyle w:val="ListParagraph"/>
              <w:spacing w:after="160"/>
              <w:ind w:left="0"/>
              <w:jc w:val="both"/>
              <w:rPr>
                <w:rFonts w:asciiTheme="minorHAnsi" w:hAnsiTheme="minorHAnsi"/>
                <w:sz w:val="22"/>
                <w:szCs w:val="22"/>
                <w:lang w:val="en-GB"/>
              </w:rPr>
            </w:pPr>
            <w:r>
              <w:rPr>
                <w:rFonts w:asciiTheme="minorHAnsi" w:hAnsiTheme="minorHAnsi"/>
                <w:sz w:val="22"/>
                <w:szCs w:val="22"/>
                <w:lang w:val="en-GB"/>
              </w:rPr>
              <w:t>Activity</w:t>
            </w:r>
          </w:p>
        </w:tc>
        <w:tc>
          <w:tcPr>
            <w:tcW w:w="3304" w:type="dxa"/>
          </w:tcPr>
          <w:p w14:paraId="57C0FDB3" w14:textId="2B74A712" w:rsidR="0066007F" w:rsidRDefault="0066007F" w:rsidP="0066007F">
            <w:pPr>
              <w:pStyle w:val="ListParagraph"/>
              <w:spacing w:after="160"/>
              <w:ind w:left="0"/>
              <w:jc w:val="both"/>
              <w:rPr>
                <w:rFonts w:asciiTheme="minorHAnsi" w:hAnsiTheme="minorHAnsi"/>
                <w:sz w:val="22"/>
                <w:szCs w:val="22"/>
                <w:lang w:val="en-GB"/>
              </w:rPr>
            </w:pPr>
            <w:r>
              <w:rPr>
                <w:rFonts w:asciiTheme="minorHAnsi" w:hAnsiTheme="minorHAnsi"/>
                <w:sz w:val="22"/>
                <w:szCs w:val="22"/>
                <w:lang w:val="en-GB"/>
              </w:rPr>
              <w:t>Output</w:t>
            </w:r>
          </w:p>
        </w:tc>
      </w:tr>
      <w:tr w:rsidR="00F07CAA" w14:paraId="3C911B2D" w14:textId="77777777" w:rsidTr="0066007F">
        <w:tc>
          <w:tcPr>
            <w:tcW w:w="3304" w:type="dxa"/>
          </w:tcPr>
          <w:p w14:paraId="7F6F62D4" w14:textId="34E64B80" w:rsidR="0066007F" w:rsidRDefault="0066007F" w:rsidP="0066007F">
            <w:pPr>
              <w:pStyle w:val="ListParagraph"/>
              <w:spacing w:after="160"/>
              <w:ind w:left="0"/>
              <w:jc w:val="both"/>
              <w:rPr>
                <w:rFonts w:asciiTheme="minorHAnsi" w:hAnsiTheme="minorHAnsi"/>
                <w:sz w:val="22"/>
                <w:szCs w:val="22"/>
                <w:lang w:val="en-GB"/>
              </w:rPr>
            </w:pPr>
            <w:r>
              <w:rPr>
                <w:rFonts w:asciiTheme="minorHAnsi" w:hAnsiTheme="minorHAnsi"/>
                <w:sz w:val="22"/>
                <w:szCs w:val="22"/>
                <w:lang w:val="en-GB"/>
              </w:rPr>
              <w:t>Month 1</w:t>
            </w:r>
          </w:p>
        </w:tc>
        <w:tc>
          <w:tcPr>
            <w:tcW w:w="3304" w:type="dxa"/>
          </w:tcPr>
          <w:p w14:paraId="101C3062" w14:textId="0E047A6E" w:rsidR="0066007F" w:rsidRDefault="0066007F" w:rsidP="0066007F">
            <w:pPr>
              <w:pStyle w:val="ListParagraph"/>
              <w:numPr>
                <w:ilvl w:val="0"/>
                <w:numId w:val="35"/>
              </w:numPr>
              <w:spacing w:after="160"/>
              <w:ind w:left="288" w:hanging="144"/>
              <w:jc w:val="both"/>
              <w:rPr>
                <w:rFonts w:asciiTheme="minorHAnsi" w:hAnsiTheme="minorHAnsi"/>
                <w:sz w:val="22"/>
                <w:szCs w:val="22"/>
                <w:lang w:val="en-GB"/>
              </w:rPr>
            </w:pPr>
            <w:r>
              <w:rPr>
                <w:rFonts w:asciiTheme="minorHAnsi" w:hAnsiTheme="minorHAnsi"/>
                <w:sz w:val="22"/>
                <w:szCs w:val="22"/>
                <w:lang w:val="en-GB"/>
              </w:rPr>
              <w:t>Review budgets cycles for Fiji, Solomon Islands, Kiribati, Vanuatu and identify budget advocacy opportunities</w:t>
            </w:r>
          </w:p>
          <w:p w14:paraId="6F61F9B4" w14:textId="568A3FBC" w:rsidR="0066007F" w:rsidRDefault="0066007F" w:rsidP="0066007F">
            <w:pPr>
              <w:pStyle w:val="ListParagraph"/>
              <w:numPr>
                <w:ilvl w:val="0"/>
                <w:numId w:val="35"/>
              </w:numPr>
              <w:spacing w:after="160"/>
              <w:ind w:left="288" w:hanging="144"/>
              <w:jc w:val="both"/>
              <w:rPr>
                <w:rFonts w:asciiTheme="minorHAnsi" w:hAnsiTheme="minorHAnsi"/>
                <w:sz w:val="22"/>
                <w:szCs w:val="22"/>
                <w:lang w:val="en-GB"/>
              </w:rPr>
            </w:pPr>
            <w:r>
              <w:rPr>
                <w:rFonts w:asciiTheme="minorHAnsi" w:hAnsiTheme="minorHAnsi"/>
                <w:sz w:val="22"/>
                <w:szCs w:val="22"/>
                <w:lang w:val="en-GB"/>
              </w:rPr>
              <w:t>Design budget  briefs</w:t>
            </w:r>
          </w:p>
          <w:p w14:paraId="6F2F4DE8" w14:textId="5A078D97" w:rsidR="003A4AA8" w:rsidRPr="00F07CAA" w:rsidRDefault="0066007F" w:rsidP="00F07CAA">
            <w:pPr>
              <w:pStyle w:val="ListParagraph"/>
              <w:numPr>
                <w:ilvl w:val="0"/>
                <w:numId w:val="35"/>
              </w:numPr>
              <w:spacing w:after="160"/>
              <w:ind w:left="288" w:hanging="144"/>
              <w:jc w:val="both"/>
              <w:rPr>
                <w:rFonts w:asciiTheme="minorHAnsi" w:hAnsiTheme="minorHAnsi"/>
                <w:sz w:val="22"/>
                <w:szCs w:val="22"/>
                <w:lang w:val="en-GB"/>
              </w:rPr>
            </w:pPr>
            <w:r>
              <w:rPr>
                <w:rFonts w:asciiTheme="minorHAnsi" w:hAnsiTheme="minorHAnsi"/>
                <w:sz w:val="22"/>
                <w:szCs w:val="22"/>
                <w:lang w:val="en-GB"/>
              </w:rPr>
              <w:t>Contribute to the finalisation of the social protection inventory report</w:t>
            </w:r>
          </w:p>
        </w:tc>
        <w:tc>
          <w:tcPr>
            <w:tcW w:w="3304" w:type="dxa"/>
          </w:tcPr>
          <w:p w14:paraId="1C4A9ED0" w14:textId="77777777" w:rsidR="0066007F" w:rsidRDefault="0066007F" w:rsidP="0066007F">
            <w:pPr>
              <w:pStyle w:val="ListParagraph"/>
              <w:numPr>
                <w:ilvl w:val="0"/>
                <w:numId w:val="35"/>
              </w:numPr>
              <w:spacing w:after="160"/>
              <w:ind w:left="504"/>
              <w:jc w:val="both"/>
              <w:rPr>
                <w:rFonts w:asciiTheme="minorHAnsi" w:hAnsiTheme="minorHAnsi"/>
                <w:sz w:val="22"/>
                <w:szCs w:val="22"/>
                <w:lang w:val="en-GB"/>
              </w:rPr>
            </w:pPr>
            <w:r>
              <w:rPr>
                <w:rFonts w:asciiTheme="minorHAnsi" w:hAnsiTheme="minorHAnsi"/>
                <w:sz w:val="22"/>
                <w:szCs w:val="22"/>
                <w:lang w:val="en-GB"/>
              </w:rPr>
              <w:t>Budget brief template in place</w:t>
            </w:r>
          </w:p>
          <w:p w14:paraId="04CCB6E5" w14:textId="5D753FFA" w:rsidR="0066007F" w:rsidRDefault="003A4AA8" w:rsidP="0066007F">
            <w:pPr>
              <w:pStyle w:val="ListParagraph"/>
              <w:numPr>
                <w:ilvl w:val="0"/>
                <w:numId w:val="35"/>
              </w:numPr>
              <w:spacing w:after="160"/>
              <w:ind w:left="504"/>
              <w:jc w:val="both"/>
              <w:rPr>
                <w:rFonts w:asciiTheme="minorHAnsi" w:hAnsiTheme="minorHAnsi"/>
                <w:sz w:val="22"/>
                <w:szCs w:val="22"/>
                <w:lang w:val="en-GB"/>
              </w:rPr>
            </w:pPr>
            <w:r>
              <w:rPr>
                <w:rFonts w:asciiTheme="minorHAnsi" w:hAnsiTheme="minorHAnsi"/>
                <w:sz w:val="22"/>
                <w:szCs w:val="22"/>
                <w:lang w:val="en-GB"/>
              </w:rPr>
              <w:t xml:space="preserve">Budget advocacy entry points identified </w:t>
            </w:r>
          </w:p>
        </w:tc>
      </w:tr>
      <w:tr w:rsidR="00F07CAA" w14:paraId="62FE70B2" w14:textId="77777777" w:rsidTr="0066007F">
        <w:tc>
          <w:tcPr>
            <w:tcW w:w="3304" w:type="dxa"/>
          </w:tcPr>
          <w:p w14:paraId="154B36A1" w14:textId="5636384D" w:rsidR="0066007F" w:rsidRDefault="0066007F" w:rsidP="0066007F">
            <w:pPr>
              <w:pStyle w:val="ListParagraph"/>
              <w:spacing w:after="160"/>
              <w:ind w:left="0"/>
              <w:jc w:val="both"/>
              <w:rPr>
                <w:rFonts w:asciiTheme="minorHAnsi" w:hAnsiTheme="minorHAnsi"/>
                <w:sz w:val="22"/>
                <w:szCs w:val="22"/>
                <w:lang w:val="en-GB"/>
              </w:rPr>
            </w:pPr>
            <w:r>
              <w:rPr>
                <w:rFonts w:asciiTheme="minorHAnsi" w:hAnsiTheme="minorHAnsi"/>
                <w:sz w:val="22"/>
                <w:szCs w:val="22"/>
                <w:lang w:val="en-GB"/>
              </w:rPr>
              <w:t>Month 2</w:t>
            </w:r>
          </w:p>
        </w:tc>
        <w:tc>
          <w:tcPr>
            <w:tcW w:w="3304" w:type="dxa"/>
          </w:tcPr>
          <w:p w14:paraId="017B8959" w14:textId="67AC9626" w:rsidR="003A4AA8" w:rsidRPr="003A4AA8" w:rsidRDefault="003A4AA8" w:rsidP="003A4AA8">
            <w:pPr>
              <w:pStyle w:val="ListParagraph"/>
              <w:numPr>
                <w:ilvl w:val="0"/>
                <w:numId w:val="35"/>
              </w:numPr>
              <w:spacing w:after="160"/>
              <w:ind w:left="288" w:hanging="144"/>
              <w:jc w:val="both"/>
              <w:rPr>
                <w:rFonts w:asciiTheme="minorHAnsi" w:hAnsiTheme="minorHAnsi"/>
                <w:sz w:val="22"/>
                <w:szCs w:val="22"/>
                <w:lang w:val="en-GB"/>
              </w:rPr>
            </w:pPr>
            <w:r w:rsidRPr="003A4AA8">
              <w:rPr>
                <w:rFonts w:asciiTheme="minorHAnsi" w:hAnsiTheme="minorHAnsi"/>
                <w:sz w:val="22"/>
                <w:szCs w:val="22"/>
                <w:lang w:val="en-GB"/>
              </w:rPr>
              <w:t xml:space="preserve">Support </w:t>
            </w:r>
            <w:r w:rsidR="00F07CAA">
              <w:rPr>
                <w:rFonts w:asciiTheme="minorHAnsi" w:hAnsiTheme="minorHAnsi"/>
                <w:sz w:val="22"/>
                <w:szCs w:val="22"/>
                <w:lang w:val="en-GB"/>
              </w:rPr>
              <w:t xml:space="preserve">preparatory works for </w:t>
            </w:r>
            <w:r w:rsidRPr="003A4AA8">
              <w:rPr>
                <w:rFonts w:asciiTheme="minorHAnsi" w:hAnsiTheme="minorHAnsi"/>
                <w:sz w:val="22"/>
                <w:szCs w:val="22"/>
                <w:lang w:val="en-GB"/>
              </w:rPr>
              <w:t>Public Expenditure Tracking survey in Vanuatu</w:t>
            </w:r>
          </w:p>
        </w:tc>
        <w:tc>
          <w:tcPr>
            <w:tcW w:w="3304" w:type="dxa"/>
          </w:tcPr>
          <w:p w14:paraId="7B50BA0D" w14:textId="1F55A992" w:rsidR="0066007F" w:rsidRDefault="003A4AA8" w:rsidP="003A4AA8">
            <w:pPr>
              <w:pStyle w:val="ListParagraph"/>
              <w:numPr>
                <w:ilvl w:val="0"/>
                <w:numId w:val="35"/>
              </w:numPr>
              <w:spacing w:after="160"/>
              <w:ind w:left="504"/>
              <w:jc w:val="both"/>
              <w:rPr>
                <w:rFonts w:asciiTheme="minorHAnsi" w:hAnsiTheme="minorHAnsi"/>
                <w:sz w:val="22"/>
                <w:szCs w:val="22"/>
                <w:lang w:val="en-GB"/>
              </w:rPr>
            </w:pPr>
            <w:r>
              <w:rPr>
                <w:rFonts w:asciiTheme="minorHAnsi" w:hAnsiTheme="minorHAnsi"/>
                <w:sz w:val="22"/>
                <w:szCs w:val="22"/>
                <w:lang w:val="en-GB"/>
              </w:rPr>
              <w:t xml:space="preserve">Public Expenditure Tracking Survey for  Vanuatu launched </w:t>
            </w:r>
          </w:p>
        </w:tc>
      </w:tr>
      <w:tr w:rsidR="00F07CAA" w14:paraId="20CD8284" w14:textId="77777777" w:rsidTr="0066007F">
        <w:tc>
          <w:tcPr>
            <w:tcW w:w="3304" w:type="dxa"/>
          </w:tcPr>
          <w:p w14:paraId="1A3BC5BE" w14:textId="0714C89D" w:rsidR="0066007F" w:rsidRDefault="0066007F" w:rsidP="0066007F">
            <w:pPr>
              <w:pStyle w:val="ListParagraph"/>
              <w:spacing w:after="160"/>
              <w:ind w:left="0"/>
              <w:jc w:val="both"/>
              <w:rPr>
                <w:rFonts w:asciiTheme="minorHAnsi" w:hAnsiTheme="minorHAnsi"/>
                <w:sz w:val="22"/>
                <w:szCs w:val="22"/>
                <w:lang w:val="en-GB"/>
              </w:rPr>
            </w:pPr>
            <w:r>
              <w:rPr>
                <w:rFonts w:asciiTheme="minorHAnsi" w:hAnsiTheme="minorHAnsi"/>
                <w:sz w:val="22"/>
                <w:szCs w:val="22"/>
                <w:lang w:val="en-GB"/>
              </w:rPr>
              <w:t>Month 3</w:t>
            </w:r>
          </w:p>
        </w:tc>
        <w:tc>
          <w:tcPr>
            <w:tcW w:w="3304" w:type="dxa"/>
          </w:tcPr>
          <w:p w14:paraId="59F2E784" w14:textId="77777777" w:rsidR="003A4AA8" w:rsidRDefault="003A4AA8" w:rsidP="003A4AA8">
            <w:pPr>
              <w:pStyle w:val="ListParagraph"/>
              <w:numPr>
                <w:ilvl w:val="0"/>
                <w:numId w:val="35"/>
              </w:numPr>
              <w:spacing w:after="160"/>
              <w:ind w:left="288" w:hanging="144"/>
              <w:jc w:val="both"/>
              <w:rPr>
                <w:rFonts w:asciiTheme="minorHAnsi" w:hAnsiTheme="minorHAnsi"/>
                <w:sz w:val="22"/>
                <w:szCs w:val="22"/>
                <w:lang w:val="en-GB"/>
              </w:rPr>
            </w:pPr>
            <w:r>
              <w:rPr>
                <w:rFonts w:asciiTheme="minorHAnsi" w:hAnsiTheme="minorHAnsi"/>
                <w:sz w:val="22"/>
                <w:szCs w:val="22"/>
                <w:lang w:val="en-GB"/>
              </w:rPr>
              <w:t xml:space="preserve">Conduct baseline budget analysis for Fiji and Solomon Islands  </w:t>
            </w:r>
          </w:p>
          <w:p w14:paraId="5A9DA0ED" w14:textId="77777777" w:rsidR="0066007F" w:rsidRDefault="003A4AA8" w:rsidP="003A4AA8">
            <w:pPr>
              <w:pStyle w:val="ListParagraph"/>
              <w:numPr>
                <w:ilvl w:val="0"/>
                <w:numId w:val="35"/>
              </w:numPr>
              <w:spacing w:after="160"/>
              <w:ind w:left="288" w:hanging="144"/>
              <w:jc w:val="both"/>
              <w:rPr>
                <w:rFonts w:asciiTheme="minorHAnsi" w:hAnsiTheme="minorHAnsi"/>
                <w:sz w:val="22"/>
                <w:szCs w:val="22"/>
                <w:lang w:val="en-GB"/>
              </w:rPr>
            </w:pPr>
            <w:r>
              <w:rPr>
                <w:rFonts w:asciiTheme="minorHAnsi" w:hAnsiTheme="minorHAnsi"/>
                <w:sz w:val="22"/>
                <w:szCs w:val="22"/>
                <w:lang w:val="en-GB"/>
              </w:rPr>
              <w:t>Review budget expenditure lines against outcomes for children in health, education and social protection</w:t>
            </w:r>
          </w:p>
          <w:p w14:paraId="021DD614" w14:textId="14369356" w:rsidR="003A4AA8" w:rsidRDefault="003A4AA8" w:rsidP="003A4AA8">
            <w:pPr>
              <w:pStyle w:val="ListParagraph"/>
              <w:numPr>
                <w:ilvl w:val="0"/>
                <w:numId w:val="35"/>
              </w:numPr>
              <w:spacing w:after="160"/>
              <w:ind w:left="288" w:hanging="144"/>
              <w:jc w:val="both"/>
              <w:rPr>
                <w:rFonts w:asciiTheme="minorHAnsi" w:hAnsiTheme="minorHAnsi"/>
                <w:sz w:val="22"/>
                <w:szCs w:val="22"/>
                <w:lang w:val="en-GB"/>
              </w:rPr>
            </w:pPr>
            <w:r>
              <w:rPr>
                <w:rFonts w:asciiTheme="minorHAnsi" w:hAnsiTheme="minorHAnsi"/>
                <w:sz w:val="22"/>
                <w:szCs w:val="22"/>
                <w:lang w:val="en-GB"/>
              </w:rPr>
              <w:t>Ongoing s</w:t>
            </w:r>
            <w:r w:rsidRPr="003A4AA8">
              <w:rPr>
                <w:rFonts w:asciiTheme="minorHAnsi" w:hAnsiTheme="minorHAnsi"/>
                <w:sz w:val="22"/>
                <w:szCs w:val="22"/>
                <w:lang w:val="en-GB"/>
              </w:rPr>
              <w:t>upport Public Expenditure Tracking survey in Vanuatu</w:t>
            </w:r>
          </w:p>
        </w:tc>
        <w:tc>
          <w:tcPr>
            <w:tcW w:w="3304" w:type="dxa"/>
          </w:tcPr>
          <w:p w14:paraId="4DAA7EC1" w14:textId="54EDF632" w:rsidR="0066007F" w:rsidRDefault="003A4AA8" w:rsidP="003A4AA8">
            <w:pPr>
              <w:pStyle w:val="ListParagraph"/>
              <w:numPr>
                <w:ilvl w:val="0"/>
                <w:numId w:val="35"/>
              </w:numPr>
              <w:spacing w:after="160"/>
              <w:ind w:left="504"/>
              <w:jc w:val="both"/>
              <w:rPr>
                <w:rFonts w:asciiTheme="minorHAnsi" w:hAnsiTheme="minorHAnsi"/>
                <w:sz w:val="22"/>
                <w:szCs w:val="22"/>
                <w:lang w:val="en-GB"/>
              </w:rPr>
            </w:pPr>
            <w:r>
              <w:rPr>
                <w:rFonts w:asciiTheme="minorHAnsi" w:hAnsiTheme="minorHAnsi"/>
                <w:sz w:val="22"/>
                <w:szCs w:val="22"/>
                <w:lang w:val="en-GB"/>
              </w:rPr>
              <w:t>Draft budget briefs for  two countries in place</w:t>
            </w:r>
          </w:p>
        </w:tc>
      </w:tr>
      <w:tr w:rsidR="00F07CAA" w14:paraId="374CEDBF" w14:textId="77777777" w:rsidTr="0066007F">
        <w:tc>
          <w:tcPr>
            <w:tcW w:w="3304" w:type="dxa"/>
          </w:tcPr>
          <w:p w14:paraId="12D30DF8" w14:textId="60FE5227" w:rsidR="0066007F" w:rsidRDefault="0066007F" w:rsidP="0066007F">
            <w:pPr>
              <w:pStyle w:val="ListParagraph"/>
              <w:spacing w:after="160"/>
              <w:ind w:left="0"/>
              <w:jc w:val="both"/>
              <w:rPr>
                <w:rFonts w:asciiTheme="minorHAnsi" w:hAnsiTheme="minorHAnsi"/>
                <w:sz w:val="22"/>
                <w:szCs w:val="22"/>
                <w:lang w:val="en-GB"/>
              </w:rPr>
            </w:pPr>
            <w:r>
              <w:rPr>
                <w:rFonts w:asciiTheme="minorHAnsi" w:hAnsiTheme="minorHAnsi"/>
                <w:sz w:val="22"/>
                <w:szCs w:val="22"/>
                <w:lang w:val="en-GB"/>
              </w:rPr>
              <w:t>Month 4</w:t>
            </w:r>
          </w:p>
        </w:tc>
        <w:tc>
          <w:tcPr>
            <w:tcW w:w="3304" w:type="dxa"/>
          </w:tcPr>
          <w:p w14:paraId="45AB4ADC" w14:textId="77777777" w:rsidR="003A4AA8" w:rsidRPr="003A4AA8" w:rsidRDefault="003A4AA8" w:rsidP="003A4AA8">
            <w:pPr>
              <w:pStyle w:val="ListParagraph"/>
              <w:numPr>
                <w:ilvl w:val="0"/>
                <w:numId w:val="35"/>
              </w:numPr>
              <w:spacing w:after="160"/>
              <w:ind w:left="288" w:hanging="144"/>
              <w:jc w:val="both"/>
              <w:rPr>
                <w:rFonts w:asciiTheme="minorHAnsi" w:hAnsiTheme="minorHAnsi"/>
                <w:sz w:val="22"/>
                <w:szCs w:val="22"/>
                <w:lang w:val="en-GB"/>
              </w:rPr>
            </w:pPr>
            <w:r w:rsidRPr="003A4AA8">
              <w:rPr>
                <w:rFonts w:asciiTheme="minorHAnsi" w:hAnsiTheme="minorHAnsi"/>
                <w:sz w:val="22"/>
                <w:szCs w:val="22"/>
                <w:lang w:val="en-GB"/>
              </w:rPr>
              <w:t xml:space="preserve">Conduct baseline budget analysis for Kiribati and Vanuatu  </w:t>
            </w:r>
          </w:p>
          <w:p w14:paraId="5763A85F" w14:textId="77777777" w:rsidR="003A4AA8" w:rsidRPr="003A4AA8" w:rsidRDefault="003A4AA8" w:rsidP="003A4AA8">
            <w:pPr>
              <w:pStyle w:val="ListParagraph"/>
              <w:numPr>
                <w:ilvl w:val="0"/>
                <w:numId w:val="35"/>
              </w:numPr>
              <w:spacing w:after="160"/>
              <w:ind w:left="288" w:hanging="144"/>
              <w:jc w:val="both"/>
              <w:rPr>
                <w:rFonts w:asciiTheme="minorHAnsi" w:hAnsiTheme="minorHAnsi"/>
                <w:sz w:val="22"/>
                <w:szCs w:val="22"/>
                <w:lang w:val="en-GB"/>
              </w:rPr>
            </w:pPr>
            <w:r w:rsidRPr="003A4AA8">
              <w:rPr>
                <w:rFonts w:asciiTheme="minorHAnsi" w:hAnsiTheme="minorHAnsi"/>
                <w:sz w:val="22"/>
                <w:szCs w:val="22"/>
                <w:lang w:val="en-GB"/>
              </w:rPr>
              <w:t>Review budget expenditure lines against outcomes for children in health, education and social protection</w:t>
            </w:r>
          </w:p>
          <w:p w14:paraId="45CB9BE4" w14:textId="0B974568" w:rsidR="0066007F" w:rsidRDefault="003A4AA8" w:rsidP="003A4AA8">
            <w:pPr>
              <w:pStyle w:val="ListParagraph"/>
              <w:numPr>
                <w:ilvl w:val="0"/>
                <w:numId w:val="35"/>
              </w:numPr>
              <w:spacing w:after="160"/>
              <w:ind w:left="288" w:hanging="144"/>
              <w:jc w:val="both"/>
              <w:rPr>
                <w:rFonts w:asciiTheme="minorHAnsi" w:hAnsiTheme="minorHAnsi"/>
                <w:sz w:val="22"/>
                <w:szCs w:val="22"/>
                <w:lang w:val="en-GB"/>
              </w:rPr>
            </w:pPr>
            <w:r w:rsidRPr="003A4AA8">
              <w:rPr>
                <w:rFonts w:asciiTheme="minorHAnsi" w:hAnsiTheme="minorHAnsi"/>
                <w:sz w:val="22"/>
                <w:szCs w:val="22"/>
                <w:lang w:val="en-GB"/>
              </w:rPr>
              <w:t xml:space="preserve">Support </w:t>
            </w:r>
            <w:r w:rsidR="00F07CAA">
              <w:rPr>
                <w:rFonts w:asciiTheme="minorHAnsi" w:hAnsiTheme="minorHAnsi"/>
                <w:sz w:val="22"/>
                <w:szCs w:val="22"/>
                <w:lang w:val="en-GB"/>
              </w:rPr>
              <w:t xml:space="preserve">to finalisation of </w:t>
            </w:r>
            <w:r w:rsidRPr="003A4AA8">
              <w:rPr>
                <w:rFonts w:asciiTheme="minorHAnsi" w:hAnsiTheme="minorHAnsi"/>
                <w:sz w:val="22"/>
                <w:szCs w:val="22"/>
                <w:lang w:val="en-GB"/>
              </w:rPr>
              <w:t>Public Expenditure Tracking survey in Vanuatu</w:t>
            </w:r>
          </w:p>
        </w:tc>
        <w:tc>
          <w:tcPr>
            <w:tcW w:w="3304" w:type="dxa"/>
          </w:tcPr>
          <w:p w14:paraId="2F284788" w14:textId="283EEAE4" w:rsidR="0066007F" w:rsidRPr="00F07CAA" w:rsidRDefault="003A4AA8" w:rsidP="00F07CAA">
            <w:pPr>
              <w:pStyle w:val="ListParagraph"/>
              <w:numPr>
                <w:ilvl w:val="0"/>
                <w:numId w:val="35"/>
              </w:numPr>
              <w:spacing w:after="160"/>
              <w:ind w:left="504"/>
              <w:jc w:val="both"/>
              <w:rPr>
                <w:rFonts w:asciiTheme="minorHAnsi" w:hAnsiTheme="minorHAnsi"/>
                <w:sz w:val="22"/>
                <w:szCs w:val="22"/>
                <w:lang w:val="en-GB"/>
              </w:rPr>
            </w:pPr>
            <w:r w:rsidRPr="00F07CAA">
              <w:rPr>
                <w:rFonts w:asciiTheme="minorHAnsi" w:hAnsiTheme="minorHAnsi"/>
                <w:sz w:val="22"/>
                <w:szCs w:val="22"/>
                <w:lang w:val="en-GB"/>
              </w:rPr>
              <w:t>Draft budget briefs for  two countries in place</w:t>
            </w:r>
          </w:p>
        </w:tc>
      </w:tr>
      <w:tr w:rsidR="00F07CAA" w14:paraId="7DA93FB7" w14:textId="77777777" w:rsidTr="0066007F">
        <w:tc>
          <w:tcPr>
            <w:tcW w:w="3304" w:type="dxa"/>
          </w:tcPr>
          <w:p w14:paraId="1BA6A779" w14:textId="0A0728E4" w:rsidR="0066007F" w:rsidRDefault="0066007F" w:rsidP="0066007F">
            <w:pPr>
              <w:pStyle w:val="ListParagraph"/>
              <w:spacing w:after="160"/>
              <w:ind w:left="0"/>
              <w:jc w:val="both"/>
              <w:rPr>
                <w:rFonts w:asciiTheme="minorHAnsi" w:hAnsiTheme="minorHAnsi"/>
                <w:sz w:val="22"/>
                <w:szCs w:val="22"/>
                <w:lang w:val="en-GB"/>
              </w:rPr>
            </w:pPr>
            <w:r>
              <w:rPr>
                <w:rFonts w:asciiTheme="minorHAnsi" w:hAnsiTheme="minorHAnsi"/>
                <w:sz w:val="22"/>
                <w:szCs w:val="22"/>
                <w:lang w:val="en-GB"/>
              </w:rPr>
              <w:t>Month 5</w:t>
            </w:r>
          </w:p>
        </w:tc>
        <w:tc>
          <w:tcPr>
            <w:tcW w:w="3304" w:type="dxa"/>
          </w:tcPr>
          <w:p w14:paraId="51222CA3" w14:textId="02F26CEF" w:rsidR="00F07CAA" w:rsidRDefault="00F07CAA" w:rsidP="00F07CAA">
            <w:pPr>
              <w:pStyle w:val="ListParagraph"/>
              <w:numPr>
                <w:ilvl w:val="0"/>
                <w:numId w:val="35"/>
              </w:numPr>
              <w:spacing w:after="160"/>
              <w:ind w:left="288" w:hanging="144"/>
              <w:jc w:val="both"/>
              <w:rPr>
                <w:rFonts w:asciiTheme="minorHAnsi" w:hAnsiTheme="minorHAnsi"/>
                <w:sz w:val="22"/>
                <w:szCs w:val="22"/>
                <w:lang w:val="en-GB"/>
              </w:rPr>
            </w:pPr>
            <w:r>
              <w:rPr>
                <w:rFonts w:asciiTheme="minorHAnsi" w:hAnsiTheme="minorHAnsi"/>
                <w:sz w:val="22"/>
                <w:szCs w:val="22"/>
                <w:lang w:val="en-GB"/>
              </w:rPr>
              <w:t xml:space="preserve"> Review existing social protection programmes in selected countries for child sensitivity</w:t>
            </w:r>
          </w:p>
          <w:p w14:paraId="63738AEC" w14:textId="691D1653" w:rsidR="0066007F" w:rsidRPr="00F07CAA" w:rsidRDefault="00F07CAA" w:rsidP="00F07CAA">
            <w:pPr>
              <w:pStyle w:val="ListParagraph"/>
              <w:numPr>
                <w:ilvl w:val="0"/>
                <w:numId w:val="35"/>
              </w:numPr>
              <w:spacing w:after="160"/>
              <w:ind w:left="288" w:hanging="144"/>
              <w:jc w:val="both"/>
              <w:rPr>
                <w:rFonts w:asciiTheme="minorHAnsi" w:hAnsiTheme="minorHAnsi"/>
                <w:sz w:val="22"/>
                <w:szCs w:val="22"/>
                <w:lang w:val="en-GB"/>
              </w:rPr>
            </w:pPr>
            <w:r>
              <w:rPr>
                <w:rFonts w:asciiTheme="minorHAnsi" w:hAnsiTheme="minorHAnsi"/>
                <w:sz w:val="22"/>
                <w:szCs w:val="22"/>
                <w:lang w:val="en-GB"/>
              </w:rPr>
              <w:t xml:space="preserve"> Identify policy options for improved domestic financing of child sensitive social protection programmes</w:t>
            </w:r>
          </w:p>
        </w:tc>
        <w:tc>
          <w:tcPr>
            <w:tcW w:w="3304" w:type="dxa"/>
          </w:tcPr>
          <w:p w14:paraId="62A561E3" w14:textId="2429C37B" w:rsidR="0066007F" w:rsidRDefault="00F07CAA" w:rsidP="00F07CAA">
            <w:pPr>
              <w:pStyle w:val="ListParagraph"/>
              <w:numPr>
                <w:ilvl w:val="0"/>
                <w:numId w:val="35"/>
              </w:numPr>
              <w:spacing w:after="160"/>
              <w:ind w:left="504"/>
              <w:jc w:val="both"/>
              <w:rPr>
                <w:rFonts w:asciiTheme="minorHAnsi" w:hAnsiTheme="minorHAnsi"/>
                <w:sz w:val="22"/>
                <w:szCs w:val="22"/>
                <w:lang w:val="en-GB"/>
              </w:rPr>
            </w:pPr>
            <w:r>
              <w:rPr>
                <w:rFonts w:asciiTheme="minorHAnsi" w:hAnsiTheme="minorHAnsi"/>
                <w:sz w:val="22"/>
                <w:szCs w:val="22"/>
                <w:lang w:val="en-GB"/>
              </w:rPr>
              <w:t>Draft policy options to strengthen existing social protection programmes identified</w:t>
            </w:r>
          </w:p>
        </w:tc>
      </w:tr>
      <w:tr w:rsidR="00F07CAA" w14:paraId="54E90239" w14:textId="77777777" w:rsidTr="0066007F">
        <w:tc>
          <w:tcPr>
            <w:tcW w:w="3304" w:type="dxa"/>
          </w:tcPr>
          <w:p w14:paraId="321E88BF" w14:textId="271745C1" w:rsidR="0066007F" w:rsidRDefault="0066007F" w:rsidP="0066007F">
            <w:pPr>
              <w:pStyle w:val="ListParagraph"/>
              <w:spacing w:after="160"/>
              <w:ind w:left="0"/>
              <w:jc w:val="both"/>
              <w:rPr>
                <w:rFonts w:asciiTheme="minorHAnsi" w:hAnsiTheme="minorHAnsi"/>
                <w:sz w:val="22"/>
                <w:szCs w:val="22"/>
                <w:lang w:val="en-GB"/>
              </w:rPr>
            </w:pPr>
            <w:r>
              <w:rPr>
                <w:rFonts w:asciiTheme="minorHAnsi" w:hAnsiTheme="minorHAnsi"/>
                <w:sz w:val="22"/>
                <w:szCs w:val="22"/>
                <w:lang w:val="en-GB"/>
              </w:rPr>
              <w:t>Month 6</w:t>
            </w:r>
          </w:p>
        </w:tc>
        <w:tc>
          <w:tcPr>
            <w:tcW w:w="3304" w:type="dxa"/>
          </w:tcPr>
          <w:p w14:paraId="5870DDED" w14:textId="3D60A8E4" w:rsidR="0066007F" w:rsidRDefault="00F07CAA" w:rsidP="00F07CAA">
            <w:pPr>
              <w:pStyle w:val="ListParagraph"/>
              <w:numPr>
                <w:ilvl w:val="0"/>
                <w:numId w:val="35"/>
              </w:numPr>
              <w:spacing w:after="160"/>
              <w:ind w:left="288" w:hanging="144"/>
              <w:jc w:val="both"/>
              <w:rPr>
                <w:rFonts w:asciiTheme="minorHAnsi" w:hAnsiTheme="minorHAnsi"/>
                <w:sz w:val="22"/>
                <w:szCs w:val="22"/>
                <w:lang w:val="en-GB"/>
              </w:rPr>
            </w:pPr>
            <w:r>
              <w:rPr>
                <w:rFonts w:asciiTheme="minorHAnsi" w:hAnsiTheme="minorHAnsi"/>
                <w:sz w:val="22"/>
                <w:szCs w:val="22"/>
                <w:lang w:val="en-GB"/>
              </w:rPr>
              <w:t xml:space="preserve">Conduct investment case analysis  of identified policy options </w:t>
            </w:r>
          </w:p>
        </w:tc>
        <w:tc>
          <w:tcPr>
            <w:tcW w:w="3304" w:type="dxa"/>
          </w:tcPr>
          <w:p w14:paraId="7CFEC56E" w14:textId="403C0AF2" w:rsidR="0066007F" w:rsidRDefault="00F07CAA" w:rsidP="00F07CAA">
            <w:pPr>
              <w:pStyle w:val="ListParagraph"/>
              <w:numPr>
                <w:ilvl w:val="0"/>
                <w:numId w:val="35"/>
              </w:numPr>
              <w:spacing w:after="160"/>
              <w:ind w:left="504"/>
              <w:jc w:val="both"/>
              <w:rPr>
                <w:rFonts w:asciiTheme="minorHAnsi" w:hAnsiTheme="minorHAnsi"/>
                <w:sz w:val="22"/>
                <w:szCs w:val="22"/>
                <w:lang w:val="en-GB"/>
              </w:rPr>
            </w:pPr>
            <w:r>
              <w:rPr>
                <w:rFonts w:asciiTheme="minorHAnsi" w:hAnsiTheme="minorHAnsi"/>
                <w:sz w:val="22"/>
                <w:szCs w:val="22"/>
                <w:lang w:val="en-GB"/>
              </w:rPr>
              <w:t>Investment case analysis in place</w:t>
            </w:r>
          </w:p>
        </w:tc>
      </w:tr>
    </w:tbl>
    <w:p w14:paraId="260AA52D" w14:textId="77777777" w:rsidR="0066007F" w:rsidRPr="00981AC5" w:rsidRDefault="0066007F" w:rsidP="0066007F">
      <w:pPr>
        <w:pStyle w:val="ListParagraph"/>
        <w:spacing w:after="160"/>
        <w:jc w:val="both"/>
        <w:rPr>
          <w:rFonts w:asciiTheme="minorHAnsi" w:hAnsiTheme="minorHAnsi"/>
          <w:sz w:val="22"/>
          <w:szCs w:val="22"/>
          <w:lang w:val="en-GB"/>
        </w:rPr>
      </w:pPr>
    </w:p>
    <w:p w14:paraId="5A36DB6C" w14:textId="77777777" w:rsidR="00DF762E" w:rsidRPr="00DF762E" w:rsidRDefault="00DF762E" w:rsidP="00B41C68">
      <w:pPr>
        <w:pBdr>
          <w:bottom w:val="single" w:sz="4" w:space="1" w:color="auto"/>
        </w:pBdr>
        <w:rPr>
          <w:rFonts w:ascii="Arial" w:hAnsi="Arial" w:cs="Arial"/>
        </w:rPr>
      </w:pPr>
    </w:p>
    <w:p w14:paraId="155F0901" w14:textId="506F63E7" w:rsidR="00944013" w:rsidRPr="00DF762E" w:rsidRDefault="00E90E69" w:rsidP="00835B8E">
      <w:pPr>
        <w:rPr>
          <w:rFonts w:ascii="Arial" w:hAnsi="Arial" w:cs="Arial"/>
          <w:b/>
        </w:rPr>
      </w:pPr>
      <w:r w:rsidRPr="00DF762E">
        <w:rPr>
          <w:rFonts w:ascii="Arial" w:hAnsi="Arial" w:cs="Arial"/>
          <w:b/>
        </w:rPr>
        <w:lastRenderedPageBreak/>
        <w:t>Payment Schedule</w:t>
      </w:r>
    </w:p>
    <w:p w14:paraId="79E9262E" w14:textId="77777777" w:rsidR="00DE580B" w:rsidRDefault="00DE580B" w:rsidP="00DE580B">
      <w:pPr>
        <w:ind w:left="360"/>
        <w:rPr>
          <w:rFonts w:ascii="Arial" w:hAnsi="Arial" w:cs="Arial"/>
          <w:b/>
        </w:rPr>
      </w:pPr>
    </w:p>
    <w:p w14:paraId="058CB453" w14:textId="39F386E5" w:rsidR="00DF762E" w:rsidRPr="006F2138" w:rsidRDefault="006F2138" w:rsidP="006F2138">
      <w:pPr>
        <w:rPr>
          <w:rFonts w:ascii="Calibri" w:eastAsia="Calibri" w:hAnsi="Calibri" w:cs="Calibri"/>
          <w:color w:val="000000"/>
          <w:sz w:val="22"/>
          <w:szCs w:val="22"/>
          <w:lang w:val="en-GB"/>
        </w:rPr>
      </w:pPr>
      <w:r w:rsidRPr="006F2138">
        <w:rPr>
          <w:rFonts w:ascii="Calibri" w:eastAsia="Calibri" w:hAnsi="Calibri" w:cs="Calibri"/>
          <w:color w:val="000000"/>
          <w:sz w:val="22"/>
          <w:szCs w:val="22"/>
          <w:lang w:val="en-GB"/>
        </w:rPr>
        <w:t xml:space="preserve">Monthly on submission of progress report </w:t>
      </w:r>
    </w:p>
    <w:p w14:paraId="52D92917" w14:textId="77777777" w:rsidR="00CA1959" w:rsidRPr="00DF762E" w:rsidRDefault="00CA1959" w:rsidP="00B41C68">
      <w:pPr>
        <w:pBdr>
          <w:bottom w:val="single" w:sz="4" w:space="1" w:color="auto"/>
        </w:pBdr>
        <w:rPr>
          <w:rFonts w:ascii="Arial" w:hAnsi="Arial" w:cs="Arial"/>
          <w:b/>
        </w:rPr>
      </w:pPr>
    </w:p>
    <w:p w14:paraId="34B045F3" w14:textId="77777777" w:rsidR="009F2DEC" w:rsidRPr="00DF762E" w:rsidRDefault="009F2DEC" w:rsidP="009F2DEC">
      <w:pPr>
        <w:rPr>
          <w:rFonts w:ascii="Arial" w:hAnsi="Arial" w:cs="Arial"/>
          <w:b/>
        </w:rPr>
      </w:pPr>
      <w:r w:rsidRPr="00DF762E">
        <w:rPr>
          <w:rFonts w:ascii="Arial" w:hAnsi="Arial" w:cs="Arial"/>
          <w:b/>
        </w:rPr>
        <w:t>Deliverables/End Products</w:t>
      </w:r>
    </w:p>
    <w:p w14:paraId="200BD408" w14:textId="77777777" w:rsidR="00E90E69" w:rsidRPr="00DF762E" w:rsidRDefault="00E90E69" w:rsidP="008C78C7">
      <w:pPr>
        <w:rPr>
          <w:rFonts w:ascii="Arial" w:hAnsi="Arial" w:cs="Arial"/>
        </w:rPr>
      </w:pPr>
    </w:p>
    <w:p w14:paraId="0A7CA342" w14:textId="48F46F6E" w:rsidR="006F2138" w:rsidRPr="006F2138" w:rsidRDefault="00FD4D65" w:rsidP="006F2138">
      <w:pPr>
        <w:rPr>
          <w:rFonts w:ascii="Calibri" w:eastAsia="Calibri" w:hAnsi="Calibri" w:cs="Calibri"/>
          <w:color w:val="000000"/>
          <w:sz w:val="22"/>
          <w:szCs w:val="22"/>
          <w:lang w:val="en-GB"/>
        </w:rPr>
      </w:pPr>
      <w:r>
        <w:rPr>
          <w:rFonts w:ascii="Calibri" w:eastAsia="Calibri" w:hAnsi="Calibri" w:cs="Calibri"/>
          <w:color w:val="000000"/>
          <w:sz w:val="22"/>
          <w:szCs w:val="22"/>
          <w:lang w:val="en-GB"/>
        </w:rPr>
        <w:t>The deliverables in respect of</w:t>
      </w:r>
      <w:r w:rsidR="006F2138" w:rsidRPr="006F2138">
        <w:rPr>
          <w:rFonts w:ascii="Calibri" w:eastAsia="Calibri" w:hAnsi="Calibri" w:cs="Calibri"/>
          <w:color w:val="000000"/>
          <w:sz w:val="22"/>
          <w:szCs w:val="22"/>
          <w:lang w:val="en-GB"/>
        </w:rPr>
        <w:t xml:space="preserve"> </w:t>
      </w:r>
      <w:r w:rsidR="007055C9">
        <w:rPr>
          <w:rFonts w:ascii="Calibri" w:eastAsia="Calibri" w:hAnsi="Calibri" w:cs="Calibri"/>
          <w:color w:val="000000"/>
          <w:sz w:val="22"/>
          <w:szCs w:val="22"/>
          <w:lang w:val="en-GB"/>
        </w:rPr>
        <w:t xml:space="preserve">work </w:t>
      </w:r>
      <w:r w:rsidR="008018E8">
        <w:rPr>
          <w:rFonts w:ascii="Calibri" w:eastAsia="Calibri" w:hAnsi="Calibri" w:cs="Calibri"/>
          <w:color w:val="000000"/>
          <w:sz w:val="22"/>
          <w:szCs w:val="22"/>
          <w:lang w:val="en-GB"/>
        </w:rPr>
        <w:t>schedule</w:t>
      </w:r>
      <w:r w:rsidR="006F2138" w:rsidRPr="006F2138">
        <w:rPr>
          <w:rFonts w:ascii="Calibri" w:eastAsia="Calibri" w:hAnsi="Calibri" w:cs="Calibri"/>
          <w:color w:val="000000"/>
          <w:sz w:val="22"/>
          <w:szCs w:val="22"/>
          <w:lang w:val="en-GB"/>
        </w:rPr>
        <w:t xml:space="preserve"> and their due dates are only approximate and will be revised following a more detailed planning at the beginning of the assignment.  Planning will be reviewed/updated monthly as deliverables progress.</w:t>
      </w:r>
    </w:p>
    <w:p w14:paraId="6A8FE06F" w14:textId="77777777" w:rsidR="006F2138" w:rsidRPr="006F2138" w:rsidRDefault="006F2138" w:rsidP="006F2138">
      <w:pPr>
        <w:rPr>
          <w:rFonts w:ascii="Calibri" w:eastAsia="Calibri" w:hAnsi="Calibri" w:cs="Calibri"/>
          <w:color w:val="000000"/>
          <w:sz w:val="22"/>
          <w:szCs w:val="22"/>
          <w:lang w:val="en-GB"/>
        </w:rPr>
      </w:pPr>
    </w:p>
    <w:p w14:paraId="2CA1EAC7" w14:textId="735AC914" w:rsidR="006F2138" w:rsidRPr="006F2138" w:rsidRDefault="006F2138" w:rsidP="006F2138">
      <w:pPr>
        <w:pStyle w:val="ListParagraph"/>
        <w:numPr>
          <w:ilvl w:val="0"/>
          <w:numId w:val="27"/>
        </w:numPr>
        <w:rPr>
          <w:rFonts w:ascii="Calibri" w:eastAsia="Calibri" w:hAnsi="Calibri" w:cs="Calibri"/>
          <w:color w:val="000000"/>
          <w:sz w:val="22"/>
          <w:szCs w:val="22"/>
          <w:lang w:val="en-GB"/>
        </w:rPr>
      </w:pPr>
      <w:r w:rsidRPr="006F2138">
        <w:rPr>
          <w:rFonts w:ascii="Calibri" w:eastAsia="Calibri" w:hAnsi="Calibri" w:cs="Calibri"/>
          <w:color w:val="000000"/>
          <w:sz w:val="22"/>
          <w:szCs w:val="22"/>
          <w:lang w:val="en-GB"/>
        </w:rPr>
        <w:t>Progress Reports (</w:t>
      </w:r>
      <w:r w:rsidR="00666146">
        <w:rPr>
          <w:rFonts w:ascii="Calibri" w:eastAsia="Calibri" w:hAnsi="Calibri" w:cs="Calibri"/>
          <w:color w:val="000000"/>
          <w:sz w:val="22"/>
          <w:szCs w:val="22"/>
          <w:lang w:val="en-GB"/>
        </w:rPr>
        <w:t>end of each month</w:t>
      </w:r>
      <w:r w:rsidRPr="006F2138">
        <w:rPr>
          <w:rFonts w:ascii="Calibri" w:eastAsia="Calibri" w:hAnsi="Calibri" w:cs="Calibri"/>
          <w:color w:val="000000"/>
          <w:sz w:val="22"/>
          <w:szCs w:val="22"/>
          <w:lang w:val="en-GB"/>
        </w:rPr>
        <w:t>) showing the progress made in the achievement of the consultancy work plan agreed upon as well as the challenges faced.</w:t>
      </w:r>
    </w:p>
    <w:p w14:paraId="3F32300A" w14:textId="77777777" w:rsidR="008C78C7" w:rsidRPr="00DF762E" w:rsidRDefault="008C78C7" w:rsidP="00B41C68">
      <w:pPr>
        <w:pBdr>
          <w:bottom w:val="single" w:sz="4" w:space="1" w:color="auto"/>
        </w:pBdr>
        <w:rPr>
          <w:rFonts w:ascii="Arial" w:hAnsi="Arial" w:cs="Arial"/>
        </w:rPr>
      </w:pPr>
    </w:p>
    <w:p w14:paraId="0BC4C50B" w14:textId="77777777" w:rsidR="00944013" w:rsidRPr="00036578" w:rsidRDefault="00944013" w:rsidP="00944013">
      <w:pPr>
        <w:rPr>
          <w:rFonts w:asciiTheme="minorHAnsi" w:hAnsiTheme="minorHAnsi" w:cs="Arial"/>
          <w:b/>
          <w:sz w:val="22"/>
          <w:szCs w:val="22"/>
        </w:rPr>
      </w:pPr>
    </w:p>
    <w:p w14:paraId="16C7F21E" w14:textId="23E0D8CC" w:rsidR="00944013" w:rsidRPr="00036578" w:rsidRDefault="003F157F" w:rsidP="00835B8E">
      <w:pPr>
        <w:rPr>
          <w:rFonts w:asciiTheme="minorHAnsi" w:hAnsiTheme="minorHAnsi" w:cs="Arial"/>
          <w:b/>
          <w:sz w:val="22"/>
          <w:szCs w:val="22"/>
        </w:rPr>
      </w:pPr>
      <w:r w:rsidRPr="00036578">
        <w:rPr>
          <w:rFonts w:asciiTheme="minorHAnsi" w:hAnsiTheme="minorHAnsi" w:cs="Arial"/>
          <w:b/>
          <w:sz w:val="22"/>
          <w:szCs w:val="22"/>
        </w:rPr>
        <w:t xml:space="preserve">Supervisor Name and </w:t>
      </w:r>
      <w:r w:rsidR="00944013" w:rsidRPr="00036578">
        <w:rPr>
          <w:rFonts w:asciiTheme="minorHAnsi" w:hAnsiTheme="minorHAnsi" w:cs="Arial"/>
          <w:b/>
          <w:sz w:val="22"/>
          <w:szCs w:val="22"/>
        </w:rPr>
        <w:t xml:space="preserve">Type of Supervision that will be </w:t>
      </w:r>
      <w:r w:rsidR="004070C6" w:rsidRPr="00036578">
        <w:rPr>
          <w:rFonts w:asciiTheme="minorHAnsi" w:hAnsiTheme="minorHAnsi" w:cs="Arial"/>
          <w:b/>
          <w:sz w:val="22"/>
          <w:szCs w:val="22"/>
        </w:rPr>
        <w:t>p</w:t>
      </w:r>
      <w:r w:rsidR="008E72E1" w:rsidRPr="00036578">
        <w:rPr>
          <w:rFonts w:asciiTheme="minorHAnsi" w:hAnsiTheme="minorHAnsi" w:cs="Arial"/>
          <w:b/>
          <w:sz w:val="22"/>
          <w:szCs w:val="22"/>
        </w:rPr>
        <w:t>rovided:</w:t>
      </w:r>
    </w:p>
    <w:p w14:paraId="0FA02871" w14:textId="77777777" w:rsidR="00944013" w:rsidRPr="00036578" w:rsidRDefault="00944013" w:rsidP="00DF762E">
      <w:pPr>
        <w:rPr>
          <w:rFonts w:asciiTheme="minorHAnsi" w:hAnsiTheme="minorHAnsi" w:cs="Arial"/>
          <w:b/>
          <w:sz w:val="22"/>
          <w:szCs w:val="22"/>
        </w:rPr>
      </w:pPr>
    </w:p>
    <w:p w14:paraId="0E3C2BBB" w14:textId="663229AB" w:rsidR="00944013" w:rsidRPr="00036578" w:rsidRDefault="00E612F6" w:rsidP="00DF762E">
      <w:pPr>
        <w:rPr>
          <w:rFonts w:asciiTheme="minorHAnsi" w:hAnsiTheme="minorHAnsi" w:cs="Arial"/>
          <w:sz w:val="22"/>
          <w:szCs w:val="22"/>
        </w:rPr>
      </w:pPr>
      <w:r w:rsidRPr="00036578">
        <w:rPr>
          <w:rFonts w:asciiTheme="minorHAnsi" w:hAnsiTheme="minorHAnsi" w:cs="Arial"/>
          <w:sz w:val="22"/>
          <w:szCs w:val="22"/>
        </w:rPr>
        <w:t xml:space="preserve">Under the supervision of the </w:t>
      </w:r>
      <w:r w:rsidR="0073748D" w:rsidRPr="00036578">
        <w:rPr>
          <w:rFonts w:asciiTheme="minorHAnsi" w:hAnsiTheme="minorHAnsi" w:cs="Arial"/>
          <w:sz w:val="22"/>
          <w:szCs w:val="22"/>
        </w:rPr>
        <w:t xml:space="preserve">Social Policy Specialist </w:t>
      </w:r>
      <w:r w:rsidRPr="00036578">
        <w:rPr>
          <w:rFonts w:asciiTheme="minorHAnsi" w:hAnsiTheme="minorHAnsi" w:cs="Arial"/>
          <w:sz w:val="22"/>
          <w:szCs w:val="22"/>
        </w:rPr>
        <w:t xml:space="preserve">and working closely with the </w:t>
      </w:r>
      <w:r w:rsidR="0073748D" w:rsidRPr="00036578">
        <w:rPr>
          <w:rFonts w:asciiTheme="minorHAnsi" w:hAnsiTheme="minorHAnsi" w:cs="Arial"/>
          <w:sz w:val="22"/>
          <w:szCs w:val="22"/>
        </w:rPr>
        <w:t>Social Policy Officer</w:t>
      </w:r>
    </w:p>
    <w:p w14:paraId="492E343C" w14:textId="77777777" w:rsidR="00944013" w:rsidRPr="00036578" w:rsidRDefault="00944013" w:rsidP="00B41C68">
      <w:pPr>
        <w:pBdr>
          <w:bottom w:val="single" w:sz="4" w:space="1" w:color="auto"/>
        </w:pBdr>
        <w:rPr>
          <w:rFonts w:asciiTheme="minorHAnsi" w:hAnsiTheme="minorHAnsi" w:cs="Arial"/>
          <w:sz w:val="22"/>
          <w:szCs w:val="22"/>
        </w:rPr>
      </w:pPr>
    </w:p>
    <w:p w14:paraId="0C1BF110" w14:textId="77777777" w:rsidR="008E72E1" w:rsidRPr="00036578" w:rsidRDefault="008E72E1" w:rsidP="00DF762E">
      <w:pPr>
        <w:rPr>
          <w:rFonts w:asciiTheme="minorHAnsi" w:hAnsiTheme="minorHAnsi" w:cs="Arial"/>
          <w:b/>
          <w:sz w:val="22"/>
          <w:szCs w:val="22"/>
        </w:rPr>
      </w:pPr>
      <w:r w:rsidRPr="00036578">
        <w:rPr>
          <w:rFonts w:asciiTheme="minorHAnsi" w:hAnsiTheme="minorHAnsi" w:cs="Arial"/>
          <w:b/>
          <w:sz w:val="22"/>
          <w:szCs w:val="22"/>
        </w:rPr>
        <w:t>Consultant’s Work Place:</w:t>
      </w:r>
    </w:p>
    <w:p w14:paraId="32725827" w14:textId="77777777" w:rsidR="00F07CAA" w:rsidRDefault="00F07CAA" w:rsidP="00DF762E">
      <w:pPr>
        <w:rPr>
          <w:rFonts w:asciiTheme="minorHAnsi" w:hAnsiTheme="minorHAnsi" w:cs="Arial"/>
          <w:sz w:val="22"/>
          <w:szCs w:val="22"/>
        </w:rPr>
      </w:pPr>
    </w:p>
    <w:p w14:paraId="10BCCA74" w14:textId="4BA861FD" w:rsidR="00CB7CB1" w:rsidRPr="00036578" w:rsidRDefault="00E64CC7" w:rsidP="00DF762E">
      <w:pPr>
        <w:rPr>
          <w:rFonts w:asciiTheme="minorHAnsi" w:hAnsiTheme="minorHAnsi" w:cs="Arial"/>
          <w:sz w:val="22"/>
          <w:szCs w:val="22"/>
        </w:rPr>
      </w:pPr>
      <w:r w:rsidRPr="00036578">
        <w:rPr>
          <w:rFonts w:asciiTheme="minorHAnsi" w:hAnsiTheme="minorHAnsi" w:cs="Arial"/>
          <w:sz w:val="22"/>
          <w:szCs w:val="22"/>
        </w:rPr>
        <w:t xml:space="preserve">Office based in </w:t>
      </w:r>
      <w:r w:rsidR="00E612F6" w:rsidRPr="00036578">
        <w:rPr>
          <w:rFonts w:asciiTheme="minorHAnsi" w:hAnsiTheme="minorHAnsi" w:cs="Arial"/>
          <w:sz w:val="22"/>
          <w:szCs w:val="22"/>
        </w:rPr>
        <w:t>Suva, Fiji with</w:t>
      </w:r>
      <w:r w:rsidRPr="00036578">
        <w:rPr>
          <w:rFonts w:asciiTheme="minorHAnsi" w:hAnsiTheme="minorHAnsi" w:cs="Arial"/>
          <w:sz w:val="22"/>
          <w:szCs w:val="22"/>
        </w:rPr>
        <w:t xml:space="preserve"> possible</w:t>
      </w:r>
      <w:r w:rsidR="00E612F6" w:rsidRPr="00036578">
        <w:rPr>
          <w:rFonts w:asciiTheme="minorHAnsi" w:hAnsiTheme="minorHAnsi" w:cs="Arial"/>
          <w:sz w:val="22"/>
          <w:szCs w:val="22"/>
        </w:rPr>
        <w:t xml:space="preserve"> travel </w:t>
      </w:r>
      <w:r w:rsidRPr="00036578">
        <w:rPr>
          <w:rFonts w:asciiTheme="minorHAnsi" w:hAnsiTheme="minorHAnsi" w:cs="Arial"/>
          <w:sz w:val="22"/>
          <w:szCs w:val="22"/>
        </w:rPr>
        <w:t xml:space="preserve">to </w:t>
      </w:r>
      <w:r w:rsidR="00E612F6" w:rsidRPr="00036578">
        <w:rPr>
          <w:rFonts w:asciiTheme="minorHAnsi" w:hAnsiTheme="minorHAnsi" w:cs="Arial"/>
          <w:sz w:val="22"/>
          <w:szCs w:val="22"/>
        </w:rPr>
        <w:t>other Pacific Island Countries</w:t>
      </w:r>
      <w:r w:rsidR="0061274E">
        <w:rPr>
          <w:rFonts w:asciiTheme="minorHAnsi" w:hAnsiTheme="minorHAnsi" w:cs="Arial"/>
          <w:sz w:val="22"/>
          <w:szCs w:val="22"/>
        </w:rPr>
        <w:t>.</w:t>
      </w:r>
    </w:p>
    <w:p w14:paraId="6E7446DC" w14:textId="77777777" w:rsidR="00D46C07" w:rsidRPr="00E64CC7" w:rsidRDefault="00D46C07" w:rsidP="00B41C68">
      <w:pPr>
        <w:pBdr>
          <w:bottom w:val="single" w:sz="4" w:space="1" w:color="auto"/>
        </w:pBdr>
        <w:rPr>
          <w:rFonts w:asciiTheme="minorHAnsi" w:hAnsiTheme="minorHAnsi" w:cs="Arial"/>
          <w:b/>
          <w:sz w:val="22"/>
          <w:szCs w:val="22"/>
        </w:rPr>
      </w:pPr>
    </w:p>
    <w:p w14:paraId="655B2609" w14:textId="77777777" w:rsidR="003F558A" w:rsidRDefault="003F558A" w:rsidP="00835B8E">
      <w:pPr>
        <w:rPr>
          <w:rFonts w:asciiTheme="minorHAnsi" w:hAnsiTheme="minorHAnsi" w:cs="Arial"/>
          <w:b/>
          <w:sz w:val="22"/>
          <w:szCs w:val="22"/>
        </w:rPr>
      </w:pPr>
    </w:p>
    <w:p w14:paraId="32E896E1" w14:textId="15A52CCC" w:rsidR="00944013" w:rsidRPr="009619C5" w:rsidRDefault="00944013" w:rsidP="00835B8E">
      <w:pPr>
        <w:rPr>
          <w:rFonts w:asciiTheme="minorHAnsi" w:hAnsiTheme="minorHAnsi" w:cs="Arial"/>
          <w:b/>
          <w:sz w:val="22"/>
          <w:szCs w:val="22"/>
        </w:rPr>
      </w:pPr>
      <w:r w:rsidRPr="009619C5">
        <w:rPr>
          <w:rFonts w:asciiTheme="minorHAnsi" w:hAnsiTheme="minorHAnsi" w:cs="Arial"/>
          <w:b/>
          <w:sz w:val="22"/>
          <w:szCs w:val="22"/>
        </w:rPr>
        <w:t xml:space="preserve">Qualifications or Specialized Knowledge/Experience Required:   </w:t>
      </w:r>
    </w:p>
    <w:p w14:paraId="4183BF6A" w14:textId="77777777" w:rsidR="00B41C68" w:rsidRPr="009619C5" w:rsidRDefault="00B41C68" w:rsidP="00835B8E">
      <w:pPr>
        <w:rPr>
          <w:rFonts w:asciiTheme="minorHAnsi" w:hAnsiTheme="minorHAnsi" w:cs="Arial"/>
          <w:b/>
          <w:sz w:val="22"/>
          <w:szCs w:val="22"/>
        </w:rPr>
      </w:pPr>
    </w:p>
    <w:p w14:paraId="1FF0FB46" w14:textId="7719A9CA" w:rsidR="00944013" w:rsidRPr="009619C5" w:rsidRDefault="00B41C68" w:rsidP="00944013">
      <w:pPr>
        <w:rPr>
          <w:rFonts w:asciiTheme="minorHAnsi" w:hAnsiTheme="minorHAnsi" w:cs="Arial"/>
          <w:sz w:val="22"/>
          <w:szCs w:val="22"/>
          <w:u w:val="single"/>
        </w:rPr>
      </w:pPr>
      <w:r w:rsidRPr="009619C5">
        <w:rPr>
          <w:rFonts w:asciiTheme="minorHAnsi" w:hAnsiTheme="minorHAnsi" w:cs="Arial"/>
          <w:sz w:val="22"/>
          <w:szCs w:val="22"/>
          <w:u w:val="single"/>
        </w:rPr>
        <w:t>Qualifications</w:t>
      </w:r>
    </w:p>
    <w:p w14:paraId="20BCFC45" w14:textId="77777777" w:rsidR="00721250" w:rsidRPr="009619C5" w:rsidRDefault="00721250" w:rsidP="00721250">
      <w:pPr>
        <w:pStyle w:val="ListParagraph"/>
        <w:numPr>
          <w:ilvl w:val="0"/>
          <w:numId w:val="34"/>
        </w:numPr>
        <w:tabs>
          <w:tab w:val="left" w:pos="3270"/>
        </w:tabs>
        <w:spacing w:after="60"/>
        <w:jc w:val="both"/>
        <w:rPr>
          <w:rFonts w:asciiTheme="minorHAnsi" w:hAnsiTheme="minorHAnsi"/>
          <w:sz w:val="22"/>
          <w:szCs w:val="22"/>
          <w:lang w:val="en-GB"/>
        </w:rPr>
      </w:pPr>
      <w:r w:rsidRPr="009619C5">
        <w:rPr>
          <w:rFonts w:asciiTheme="minorHAnsi" w:hAnsiTheme="minorHAnsi"/>
          <w:sz w:val="22"/>
          <w:szCs w:val="22"/>
          <w:lang w:val="en-GB"/>
        </w:rPr>
        <w:t>Advanced university degree in Economics, Public/Social Policy, Social Protection, International Relations, or other relevant sciences.</w:t>
      </w:r>
    </w:p>
    <w:p w14:paraId="12022743" w14:textId="77777777" w:rsidR="00E612F6" w:rsidRPr="009619C5" w:rsidRDefault="00E612F6" w:rsidP="00944013">
      <w:pPr>
        <w:rPr>
          <w:rFonts w:asciiTheme="minorHAnsi" w:hAnsiTheme="minorHAnsi" w:cs="Arial"/>
          <w:sz w:val="22"/>
          <w:szCs w:val="22"/>
          <w:lang w:val="en-GB"/>
        </w:rPr>
      </w:pPr>
    </w:p>
    <w:p w14:paraId="0322D4B5" w14:textId="1E14DA7C" w:rsidR="00B41C68" w:rsidRPr="009619C5" w:rsidRDefault="00B41C68" w:rsidP="00563D00">
      <w:pPr>
        <w:rPr>
          <w:rFonts w:asciiTheme="minorHAnsi" w:hAnsiTheme="minorHAnsi" w:cs="Arial"/>
          <w:sz w:val="22"/>
          <w:szCs w:val="22"/>
          <w:u w:val="single"/>
        </w:rPr>
      </w:pPr>
      <w:r w:rsidRPr="009619C5">
        <w:rPr>
          <w:rFonts w:asciiTheme="minorHAnsi" w:hAnsiTheme="minorHAnsi" w:cs="Arial"/>
          <w:sz w:val="22"/>
          <w:szCs w:val="22"/>
          <w:u w:val="single"/>
        </w:rPr>
        <w:t>Experience</w:t>
      </w:r>
    </w:p>
    <w:p w14:paraId="786254F8" w14:textId="77777777" w:rsidR="00563D00" w:rsidRPr="009619C5" w:rsidRDefault="00563D00" w:rsidP="00563D00">
      <w:pPr>
        <w:pStyle w:val="ListParagraph"/>
        <w:numPr>
          <w:ilvl w:val="0"/>
          <w:numId w:val="34"/>
        </w:numPr>
        <w:tabs>
          <w:tab w:val="left" w:pos="3270"/>
        </w:tabs>
        <w:spacing w:after="60"/>
        <w:jc w:val="both"/>
        <w:rPr>
          <w:rFonts w:asciiTheme="minorHAnsi" w:hAnsiTheme="minorHAnsi"/>
          <w:sz w:val="22"/>
          <w:szCs w:val="22"/>
          <w:lang w:val="en-GB"/>
        </w:rPr>
      </w:pPr>
      <w:r w:rsidRPr="009619C5">
        <w:rPr>
          <w:rFonts w:asciiTheme="minorHAnsi" w:hAnsiTheme="minorHAnsi"/>
          <w:sz w:val="22"/>
          <w:szCs w:val="22"/>
          <w:lang w:val="en-GB"/>
        </w:rPr>
        <w:t xml:space="preserve">At least 5 years of  relevant working experience </w:t>
      </w:r>
    </w:p>
    <w:p w14:paraId="6F62B33D" w14:textId="77777777" w:rsidR="00563D00" w:rsidRPr="009619C5" w:rsidRDefault="00563D00" w:rsidP="00563D00">
      <w:pPr>
        <w:pStyle w:val="ListParagraph"/>
        <w:numPr>
          <w:ilvl w:val="0"/>
          <w:numId w:val="34"/>
        </w:numPr>
        <w:tabs>
          <w:tab w:val="left" w:pos="3270"/>
        </w:tabs>
        <w:spacing w:after="60"/>
        <w:jc w:val="both"/>
        <w:rPr>
          <w:rFonts w:asciiTheme="minorHAnsi" w:hAnsiTheme="minorHAnsi"/>
          <w:sz w:val="22"/>
          <w:szCs w:val="22"/>
          <w:lang w:val="en-GB"/>
        </w:rPr>
      </w:pPr>
      <w:r w:rsidRPr="009619C5">
        <w:rPr>
          <w:rFonts w:asciiTheme="minorHAnsi" w:hAnsiTheme="minorHAnsi"/>
          <w:sz w:val="22"/>
          <w:szCs w:val="22"/>
          <w:lang w:val="en-GB"/>
        </w:rPr>
        <w:t>Demonstrated experience in leading analyses and undertaking effective advocacy on Public Finance (especially for the social sectors) would be considered an advantage</w:t>
      </w:r>
    </w:p>
    <w:p w14:paraId="388322D2" w14:textId="77777777" w:rsidR="00563D00" w:rsidRPr="009619C5" w:rsidRDefault="00563D00" w:rsidP="00563D00">
      <w:pPr>
        <w:pStyle w:val="ListParagraph"/>
        <w:numPr>
          <w:ilvl w:val="0"/>
          <w:numId w:val="34"/>
        </w:numPr>
        <w:tabs>
          <w:tab w:val="left" w:pos="3270"/>
        </w:tabs>
        <w:spacing w:after="60"/>
        <w:jc w:val="both"/>
        <w:rPr>
          <w:rFonts w:asciiTheme="minorHAnsi" w:hAnsiTheme="minorHAnsi"/>
          <w:sz w:val="22"/>
          <w:szCs w:val="22"/>
          <w:lang w:val="en-GB"/>
        </w:rPr>
      </w:pPr>
      <w:r w:rsidRPr="009619C5">
        <w:rPr>
          <w:rFonts w:asciiTheme="minorHAnsi" w:hAnsiTheme="minorHAnsi"/>
          <w:sz w:val="22"/>
          <w:szCs w:val="22"/>
          <w:lang w:val="en-GB"/>
        </w:rPr>
        <w:t>Excellent team player.</w:t>
      </w:r>
    </w:p>
    <w:p w14:paraId="4BEF4639" w14:textId="77777777" w:rsidR="00E612F6" w:rsidRPr="009619C5" w:rsidRDefault="00E612F6" w:rsidP="00944013">
      <w:pPr>
        <w:rPr>
          <w:rFonts w:asciiTheme="minorHAnsi" w:hAnsiTheme="minorHAnsi" w:cs="Arial"/>
          <w:sz w:val="22"/>
          <w:szCs w:val="22"/>
          <w:lang w:val="en-GB"/>
        </w:rPr>
      </w:pPr>
    </w:p>
    <w:p w14:paraId="3D0629BA" w14:textId="4F54B6CA" w:rsidR="00B41C68" w:rsidRPr="009619C5" w:rsidRDefault="00563D00" w:rsidP="00944013">
      <w:pPr>
        <w:rPr>
          <w:rFonts w:asciiTheme="minorHAnsi" w:hAnsiTheme="minorHAnsi" w:cs="Arial"/>
          <w:sz w:val="22"/>
          <w:szCs w:val="22"/>
          <w:u w:val="single"/>
        </w:rPr>
      </w:pPr>
      <w:r w:rsidRPr="009619C5">
        <w:rPr>
          <w:rFonts w:asciiTheme="minorHAnsi" w:hAnsiTheme="minorHAnsi" w:cs="Arial"/>
          <w:sz w:val="22"/>
          <w:szCs w:val="22"/>
          <w:u w:val="single"/>
        </w:rPr>
        <w:t>Language</w:t>
      </w:r>
    </w:p>
    <w:p w14:paraId="2EC559FF" w14:textId="3502C754" w:rsidR="00E612F6" w:rsidRPr="009619C5" w:rsidRDefault="00933B7F" w:rsidP="00E612F6">
      <w:pPr>
        <w:pStyle w:val="ListParagraph"/>
        <w:numPr>
          <w:ilvl w:val="0"/>
          <w:numId w:val="32"/>
        </w:numPr>
        <w:rPr>
          <w:rFonts w:asciiTheme="minorHAnsi" w:hAnsiTheme="minorHAnsi" w:cs="Arial"/>
          <w:sz w:val="22"/>
          <w:szCs w:val="22"/>
        </w:rPr>
      </w:pPr>
      <w:r w:rsidRPr="009619C5">
        <w:rPr>
          <w:rFonts w:asciiTheme="minorHAnsi" w:hAnsiTheme="minorHAnsi" w:cs="Arial"/>
          <w:sz w:val="22"/>
          <w:szCs w:val="22"/>
        </w:rPr>
        <w:t xml:space="preserve">Fluent in </w:t>
      </w:r>
      <w:r w:rsidR="00E612F6" w:rsidRPr="009619C5">
        <w:rPr>
          <w:rFonts w:asciiTheme="minorHAnsi" w:hAnsiTheme="minorHAnsi" w:cs="Arial"/>
          <w:sz w:val="22"/>
          <w:szCs w:val="22"/>
        </w:rPr>
        <w:t xml:space="preserve">English </w:t>
      </w:r>
    </w:p>
    <w:p w14:paraId="307B91E6" w14:textId="77777777" w:rsidR="00B41C68" w:rsidRPr="009619C5" w:rsidRDefault="00B41C68" w:rsidP="00944013">
      <w:pPr>
        <w:rPr>
          <w:rFonts w:asciiTheme="minorHAnsi" w:hAnsiTheme="minorHAnsi" w:cs="Arial"/>
          <w:sz w:val="22"/>
          <w:szCs w:val="22"/>
        </w:rPr>
      </w:pP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0C7B54" w:rsidRPr="00DF762E" w14:paraId="1433F5FD" w14:textId="77777777" w:rsidTr="00DF762E">
        <w:trPr>
          <w:trHeight w:val="1069"/>
        </w:trPr>
        <w:tc>
          <w:tcPr>
            <w:tcW w:w="10131" w:type="dxa"/>
            <w:shd w:val="clear" w:color="auto" w:fill="auto"/>
          </w:tcPr>
          <w:p w14:paraId="520E9341" w14:textId="77777777" w:rsidR="000C7B54" w:rsidRPr="00DF762E" w:rsidRDefault="000C7B54" w:rsidP="000C7B54">
            <w:pPr>
              <w:autoSpaceDE w:val="0"/>
              <w:autoSpaceDN w:val="0"/>
              <w:adjustRightInd w:val="0"/>
              <w:spacing w:before="120"/>
              <w:rPr>
                <w:rFonts w:ascii="Arial" w:hAnsi="Arial" w:cs="Arial"/>
              </w:rPr>
            </w:pPr>
          </w:p>
        </w:tc>
      </w:tr>
    </w:tbl>
    <w:p w14:paraId="4728C840" w14:textId="33F6CF2F" w:rsidR="00914D6A" w:rsidRPr="00DF762E" w:rsidRDefault="00914D6A" w:rsidP="00914D6A">
      <w:pPr>
        <w:jc w:val="both"/>
        <w:rPr>
          <w:rFonts w:ascii="Arial" w:hAnsi="Arial" w:cs="Arial"/>
          <w:b/>
        </w:rPr>
      </w:pPr>
    </w:p>
    <w:p w14:paraId="1E77203C" w14:textId="77777777" w:rsidR="003F157F" w:rsidRPr="00DF762E" w:rsidRDefault="003F157F" w:rsidP="00914D6A">
      <w:pPr>
        <w:jc w:val="both"/>
        <w:rPr>
          <w:rFonts w:ascii="Arial" w:hAnsi="Arial" w:cs="Arial"/>
          <w:b/>
        </w:rPr>
      </w:pPr>
    </w:p>
    <w:p w14:paraId="5B1C4F53" w14:textId="77777777" w:rsidR="003F157F" w:rsidRPr="00DF762E" w:rsidRDefault="003F157F" w:rsidP="00914D6A">
      <w:pPr>
        <w:jc w:val="both"/>
        <w:rPr>
          <w:rFonts w:ascii="Arial" w:hAnsi="Arial" w:cs="Arial"/>
          <w:b/>
        </w:rPr>
      </w:pPr>
    </w:p>
    <w:p w14:paraId="681BFF76" w14:textId="77777777" w:rsidR="003F157F" w:rsidRPr="00DF762E" w:rsidRDefault="003F157F" w:rsidP="00914D6A">
      <w:pPr>
        <w:jc w:val="both"/>
        <w:rPr>
          <w:rFonts w:ascii="Arial" w:hAnsi="Arial" w:cs="Arial"/>
          <w:b/>
        </w:rPr>
      </w:pPr>
    </w:p>
    <w:p w14:paraId="152449AE" w14:textId="77777777" w:rsidR="003F157F" w:rsidRPr="00DF762E" w:rsidRDefault="003F157F" w:rsidP="00914D6A">
      <w:pPr>
        <w:jc w:val="both"/>
        <w:rPr>
          <w:rFonts w:ascii="Arial" w:hAnsi="Arial" w:cs="Arial"/>
          <w:b/>
        </w:rPr>
      </w:pPr>
    </w:p>
    <w:p w14:paraId="2C2B5CB2" w14:textId="77777777" w:rsidR="003F157F" w:rsidRPr="00DF762E" w:rsidRDefault="003F157F" w:rsidP="00914D6A">
      <w:pPr>
        <w:jc w:val="both"/>
        <w:rPr>
          <w:rFonts w:ascii="Arial" w:hAnsi="Arial" w:cs="Arial"/>
          <w:b/>
        </w:rPr>
      </w:pPr>
    </w:p>
    <w:p w14:paraId="168FF341" w14:textId="77777777" w:rsidR="003F157F" w:rsidRDefault="003F157F" w:rsidP="00914D6A">
      <w:pPr>
        <w:jc w:val="both"/>
        <w:rPr>
          <w:rFonts w:ascii="Arial" w:hAnsi="Arial" w:cs="Arial"/>
          <w:b/>
        </w:rPr>
      </w:pPr>
    </w:p>
    <w:p w14:paraId="0F5C75F8" w14:textId="77777777" w:rsidR="009E1DD8" w:rsidRDefault="009E1DD8" w:rsidP="00914D6A">
      <w:pPr>
        <w:jc w:val="both"/>
        <w:rPr>
          <w:rFonts w:ascii="Arial" w:hAnsi="Arial" w:cs="Arial"/>
          <w:b/>
        </w:rPr>
      </w:pPr>
    </w:p>
    <w:p w14:paraId="69265893" w14:textId="77777777" w:rsidR="009E1DD8" w:rsidRDefault="009E1DD8" w:rsidP="00914D6A">
      <w:pPr>
        <w:jc w:val="both"/>
        <w:rPr>
          <w:rFonts w:ascii="Arial" w:hAnsi="Arial" w:cs="Arial"/>
          <w:b/>
        </w:rPr>
      </w:pPr>
    </w:p>
    <w:p w14:paraId="7F20E30E" w14:textId="77777777" w:rsidR="009E1DD8" w:rsidRDefault="009E1DD8" w:rsidP="00914D6A">
      <w:pPr>
        <w:jc w:val="both"/>
        <w:rPr>
          <w:rFonts w:ascii="Arial" w:hAnsi="Arial" w:cs="Arial"/>
          <w:b/>
        </w:rPr>
      </w:pPr>
    </w:p>
    <w:p w14:paraId="2BB38041" w14:textId="77777777" w:rsidR="009E1DD8" w:rsidRDefault="009E1DD8" w:rsidP="00914D6A">
      <w:pPr>
        <w:jc w:val="both"/>
        <w:rPr>
          <w:rFonts w:ascii="Arial" w:hAnsi="Arial" w:cs="Arial"/>
          <w:b/>
        </w:rPr>
      </w:pPr>
    </w:p>
    <w:p w14:paraId="118BDCAD" w14:textId="77777777" w:rsidR="00084BD3" w:rsidRDefault="00084BD3" w:rsidP="00914D6A">
      <w:pPr>
        <w:jc w:val="both"/>
        <w:rPr>
          <w:rFonts w:ascii="Arial" w:hAnsi="Arial" w:cs="Arial"/>
          <w:b/>
        </w:rPr>
      </w:pPr>
    </w:p>
    <w:p w14:paraId="3D9D855B" w14:textId="77777777" w:rsidR="00084BD3" w:rsidRDefault="00084BD3" w:rsidP="00914D6A">
      <w:pPr>
        <w:jc w:val="both"/>
        <w:rPr>
          <w:rFonts w:ascii="Arial" w:hAnsi="Arial" w:cs="Arial"/>
          <w:b/>
        </w:rPr>
      </w:pPr>
    </w:p>
    <w:p w14:paraId="5F11C9DA" w14:textId="77777777" w:rsidR="00084BD3" w:rsidRDefault="00084BD3" w:rsidP="00914D6A">
      <w:pPr>
        <w:jc w:val="both"/>
        <w:rPr>
          <w:rFonts w:ascii="Arial" w:hAnsi="Arial" w:cs="Arial"/>
          <w:b/>
        </w:rPr>
      </w:pPr>
    </w:p>
    <w:p w14:paraId="48798936" w14:textId="77777777" w:rsidR="00084BD3" w:rsidRDefault="00084BD3" w:rsidP="00914D6A">
      <w:pPr>
        <w:jc w:val="both"/>
        <w:rPr>
          <w:rFonts w:ascii="Arial" w:hAnsi="Arial" w:cs="Arial"/>
          <w:b/>
        </w:rPr>
      </w:pPr>
    </w:p>
    <w:p w14:paraId="7991AE5C" w14:textId="77777777" w:rsidR="00084BD3" w:rsidRDefault="00084BD3" w:rsidP="00914D6A">
      <w:pPr>
        <w:jc w:val="both"/>
        <w:rPr>
          <w:rFonts w:ascii="Arial" w:hAnsi="Arial" w:cs="Arial"/>
          <w:b/>
        </w:rPr>
      </w:pPr>
    </w:p>
    <w:p w14:paraId="204C144F" w14:textId="77777777" w:rsidR="009E1DD8" w:rsidRPr="00DF762E" w:rsidRDefault="009E1DD8" w:rsidP="00914D6A">
      <w:pPr>
        <w:jc w:val="both"/>
        <w:rPr>
          <w:rFonts w:ascii="Arial" w:hAnsi="Arial" w:cs="Arial"/>
          <w:b/>
        </w:rPr>
      </w:pPr>
    </w:p>
    <w:p w14:paraId="5FE897DA" w14:textId="77777777" w:rsidR="003F157F" w:rsidRPr="00DF762E" w:rsidRDefault="003F157F" w:rsidP="003F157F">
      <w:pPr>
        <w:spacing w:line="260" w:lineRule="exact"/>
        <w:rPr>
          <w:rFonts w:ascii="Arial" w:eastAsia="Times" w:hAnsi="Arial" w:cs="Arial"/>
          <w:color w:val="000000"/>
          <w:lang w:eastAsia="en-GB"/>
        </w:rPr>
      </w:pPr>
      <w:bookmarkStart w:id="0" w:name="_GoBack"/>
      <w:bookmarkEnd w:id="0"/>
      <w:r w:rsidRPr="00DF762E">
        <w:rPr>
          <w:rFonts w:ascii="Arial" w:eastAsia="Times" w:hAnsi="Arial" w:cs="Arial"/>
          <w:b/>
          <w:color w:val="000000"/>
          <w:kern w:val="2"/>
          <w:lang w:eastAsia="en-GB"/>
        </w:rPr>
        <w:lastRenderedPageBreak/>
        <w:t>General Conditions</w:t>
      </w:r>
      <w:r w:rsidRPr="00DF762E">
        <w:rPr>
          <w:rFonts w:ascii="Arial" w:eastAsia="Times" w:hAnsi="Arial" w:cs="Arial"/>
          <w:color w:val="000000"/>
          <w:lang w:eastAsia="en-GB"/>
        </w:rPr>
        <w:t xml:space="preserve"> </w:t>
      </w:r>
      <w:r w:rsidRPr="00DF762E">
        <w:rPr>
          <w:rFonts w:ascii="Arial" w:eastAsia="Times" w:hAnsi="Arial" w:cs="Arial"/>
          <w:b/>
          <w:color w:val="000000"/>
          <w:kern w:val="2"/>
          <w:lang w:eastAsia="en-GB"/>
        </w:rPr>
        <w:t>of Contracts for the Services of Consultants / Individual Contractors</w:t>
      </w:r>
    </w:p>
    <w:p w14:paraId="79167982" w14:textId="77777777" w:rsidR="003F157F" w:rsidRPr="00DF762E" w:rsidRDefault="003F157F" w:rsidP="003F157F">
      <w:pPr>
        <w:spacing w:line="260" w:lineRule="exact"/>
        <w:rPr>
          <w:rFonts w:ascii="Arial" w:eastAsia="Times" w:hAnsi="Arial" w:cs="Arial"/>
          <w:color w:val="000000"/>
          <w:lang w:eastAsia="en-GB"/>
        </w:rPr>
      </w:pPr>
    </w:p>
    <w:p w14:paraId="6E405EF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 Legal Status</w:t>
      </w:r>
    </w:p>
    <w:p w14:paraId="36883BE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6F6889"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DF762E" w:rsidRDefault="003F157F" w:rsidP="003F157F">
      <w:pPr>
        <w:autoSpaceDE w:val="0"/>
        <w:autoSpaceDN w:val="0"/>
        <w:adjustRightInd w:val="0"/>
        <w:rPr>
          <w:rFonts w:ascii="Arial" w:eastAsia="Times" w:hAnsi="Arial" w:cs="Arial"/>
          <w:color w:val="000000"/>
          <w:lang w:eastAsia="en-GB"/>
        </w:rPr>
      </w:pPr>
    </w:p>
    <w:p w14:paraId="11675FD3"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2. Obligations</w:t>
      </w:r>
    </w:p>
    <w:p w14:paraId="45D3EC95" w14:textId="77777777" w:rsidR="003F157F" w:rsidRPr="00DF762E" w:rsidRDefault="003F157F" w:rsidP="003F157F">
      <w:pPr>
        <w:autoSpaceDE w:val="0"/>
        <w:autoSpaceDN w:val="0"/>
        <w:adjustRightInd w:val="0"/>
        <w:rPr>
          <w:rFonts w:ascii="Arial" w:eastAsia="Times" w:hAnsi="Arial" w:cs="Arial"/>
          <w:color w:val="000000"/>
          <w:lang w:eastAsia="en-GB"/>
        </w:rPr>
      </w:pPr>
    </w:p>
    <w:p w14:paraId="6E27DC2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0533C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31FF2234"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C8EC78F"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DF762E" w:rsidRDefault="003F157F" w:rsidP="003F157F">
      <w:pPr>
        <w:autoSpaceDE w:val="0"/>
        <w:autoSpaceDN w:val="0"/>
        <w:adjustRightInd w:val="0"/>
        <w:rPr>
          <w:rFonts w:ascii="Arial" w:eastAsia="Times" w:hAnsi="Arial" w:cs="Arial"/>
          <w:color w:val="000000"/>
          <w:lang w:eastAsia="en-GB"/>
        </w:rPr>
      </w:pPr>
    </w:p>
    <w:p w14:paraId="426C2DA4"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3. Title rights</w:t>
      </w:r>
    </w:p>
    <w:p w14:paraId="4B1FBAF4" w14:textId="77777777" w:rsidR="003F157F" w:rsidRPr="00DF762E" w:rsidRDefault="003F157F" w:rsidP="003F157F">
      <w:pPr>
        <w:autoSpaceDE w:val="0"/>
        <w:autoSpaceDN w:val="0"/>
        <w:adjustRightInd w:val="0"/>
        <w:rPr>
          <w:rFonts w:ascii="Arial" w:eastAsia="Times" w:hAnsi="Arial" w:cs="Arial"/>
          <w:color w:val="000000"/>
          <w:lang w:eastAsia="en-GB"/>
        </w:rPr>
      </w:pPr>
    </w:p>
    <w:p w14:paraId="1B53FC55"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DF762E" w:rsidRDefault="003F157F" w:rsidP="003F157F">
      <w:pPr>
        <w:autoSpaceDE w:val="0"/>
        <w:autoSpaceDN w:val="0"/>
        <w:adjustRightInd w:val="0"/>
        <w:rPr>
          <w:rFonts w:ascii="Arial" w:eastAsia="Times" w:hAnsi="Arial" w:cs="Arial"/>
          <w:color w:val="000000"/>
          <w:lang w:eastAsia="en-GB"/>
        </w:rPr>
      </w:pPr>
    </w:p>
    <w:p w14:paraId="3664C4A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4. Travel</w:t>
      </w:r>
    </w:p>
    <w:p w14:paraId="52D9A199" w14:textId="77777777" w:rsidR="003F157F" w:rsidRPr="00DF762E" w:rsidRDefault="003F157F" w:rsidP="003F157F">
      <w:pPr>
        <w:autoSpaceDE w:val="0"/>
        <w:autoSpaceDN w:val="0"/>
        <w:adjustRightInd w:val="0"/>
        <w:rPr>
          <w:rFonts w:ascii="Arial" w:eastAsia="Times" w:hAnsi="Arial" w:cs="Arial"/>
          <w:color w:val="000000"/>
          <w:lang w:eastAsia="en-GB"/>
        </w:rPr>
      </w:pPr>
    </w:p>
    <w:p w14:paraId="02194B3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ECAA5B8"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DF762E" w:rsidRDefault="003F157F" w:rsidP="003F157F">
      <w:pPr>
        <w:autoSpaceDE w:val="0"/>
        <w:autoSpaceDN w:val="0"/>
        <w:adjustRightInd w:val="0"/>
        <w:ind w:left="1260"/>
        <w:jc w:val="both"/>
        <w:rPr>
          <w:rFonts w:ascii="Arial" w:eastAsia="Times" w:hAnsi="Arial" w:cs="Arial"/>
          <w:color w:val="000000"/>
          <w:lang w:eastAsia="en-GB"/>
        </w:rPr>
      </w:pPr>
    </w:p>
    <w:p w14:paraId="439BA5E5"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DF762E" w:rsidRDefault="003F157F" w:rsidP="003F157F">
      <w:pPr>
        <w:autoSpaceDE w:val="0"/>
        <w:autoSpaceDN w:val="0"/>
        <w:adjustRightInd w:val="0"/>
        <w:rPr>
          <w:rFonts w:ascii="Arial" w:eastAsia="Times" w:hAnsi="Arial" w:cs="Arial"/>
          <w:color w:val="000000"/>
          <w:lang w:eastAsia="en-GB"/>
        </w:rPr>
      </w:pPr>
    </w:p>
    <w:p w14:paraId="156FC6E2"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5. Statement of good health</w:t>
      </w:r>
    </w:p>
    <w:p w14:paraId="7C2D7CF4" w14:textId="77777777" w:rsidR="003F157F" w:rsidRPr="00DF762E" w:rsidRDefault="003F157F" w:rsidP="003F157F">
      <w:pPr>
        <w:spacing w:line="260" w:lineRule="exact"/>
        <w:jc w:val="both"/>
        <w:rPr>
          <w:rFonts w:ascii="Arial" w:eastAsia="Times" w:hAnsi="Arial" w:cs="Arial"/>
          <w:color w:val="000000"/>
          <w:lang w:eastAsia="en-GB"/>
        </w:rPr>
      </w:pPr>
    </w:p>
    <w:p w14:paraId="781F86F6" w14:textId="77777777" w:rsidR="003F157F" w:rsidRPr="00DF762E" w:rsidRDefault="003F157F" w:rsidP="003F157F">
      <w:pPr>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w:t>
      </w:r>
      <w:r w:rsidRPr="00DF762E">
        <w:rPr>
          <w:rFonts w:ascii="Arial" w:eastAsia="Times" w:hAnsi="Arial" w:cs="Arial"/>
          <w:color w:val="000000"/>
          <w:lang w:eastAsia="en-GB"/>
        </w:rPr>
        <w:lastRenderedPageBreak/>
        <w:t xml:space="preserve">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DF762E" w:rsidRDefault="003F157F" w:rsidP="003F157F">
      <w:pPr>
        <w:autoSpaceDE w:val="0"/>
        <w:autoSpaceDN w:val="0"/>
        <w:adjustRightInd w:val="0"/>
        <w:rPr>
          <w:rFonts w:ascii="Arial" w:eastAsia="Times" w:hAnsi="Arial" w:cs="Arial"/>
          <w:color w:val="000000"/>
          <w:lang w:eastAsia="en-GB"/>
        </w:rPr>
      </w:pPr>
    </w:p>
    <w:p w14:paraId="724C4256"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6. Insurance</w:t>
      </w:r>
    </w:p>
    <w:p w14:paraId="7299DA72" w14:textId="77777777" w:rsidR="003F157F" w:rsidRPr="00DF762E" w:rsidRDefault="003F157F" w:rsidP="003F157F">
      <w:pPr>
        <w:autoSpaceDE w:val="0"/>
        <w:autoSpaceDN w:val="0"/>
        <w:adjustRightInd w:val="0"/>
        <w:rPr>
          <w:rFonts w:ascii="Arial" w:eastAsia="Times" w:hAnsi="Arial" w:cs="Arial"/>
          <w:color w:val="000000"/>
          <w:lang w:eastAsia="en-GB"/>
        </w:rPr>
      </w:pPr>
    </w:p>
    <w:p w14:paraId="135E3556"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DF762E" w:rsidRDefault="003F157F" w:rsidP="003F157F">
      <w:pPr>
        <w:autoSpaceDE w:val="0"/>
        <w:autoSpaceDN w:val="0"/>
        <w:adjustRightInd w:val="0"/>
        <w:rPr>
          <w:rFonts w:ascii="Arial" w:eastAsia="Times" w:hAnsi="Arial" w:cs="Arial"/>
          <w:color w:val="000000"/>
          <w:lang w:eastAsia="en-GB"/>
        </w:rPr>
      </w:pPr>
    </w:p>
    <w:p w14:paraId="0F82607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 xml:space="preserve">7. Service incurred death, injury or illness </w:t>
      </w:r>
    </w:p>
    <w:p w14:paraId="17BC0A1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DC62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DF762E" w:rsidRDefault="003F157F" w:rsidP="003F157F">
      <w:pPr>
        <w:autoSpaceDE w:val="0"/>
        <w:autoSpaceDN w:val="0"/>
        <w:adjustRightInd w:val="0"/>
        <w:rPr>
          <w:rFonts w:ascii="Arial" w:eastAsia="Times" w:hAnsi="Arial" w:cs="Arial"/>
          <w:color w:val="000000"/>
          <w:lang w:eastAsia="en-GB"/>
        </w:rPr>
      </w:pPr>
    </w:p>
    <w:p w14:paraId="3FED83E5"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8. Arbitration</w:t>
      </w:r>
    </w:p>
    <w:p w14:paraId="15E9BE49" w14:textId="77777777" w:rsidR="003F157F" w:rsidRPr="00DF762E" w:rsidRDefault="003F157F" w:rsidP="003F157F">
      <w:pPr>
        <w:autoSpaceDE w:val="0"/>
        <w:autoSpaceDN w:val="0"/>
        <w:adjustRightInd w:val="0"/>
        <w:rPr>
          <w:rFonts w:ascii="Arial" w:eastAsia="Times" w:hAnsi="Arial" w:cs="Arial"/>
          <w:color w:val="000000"/>
          <w:lang w:eastAsia="en-GB"/>
        </w:rPr>
      </w:pPr>
    </w:p>
    <w:p w14:paraId="4335C50B" w14:textId="77777777" w:rsidR="003F157F" w:rsidRPr="00DF762E" w:rsidRDefault="003F157F" w:rsidP="003F157F">
      <w:pPr>
        <w:numPr>
          <w:ilvl w:val="0"/>
          <w:numId w:val="21"/>
        </w:numPr>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DF762E" w:rsidRDefault="003F157F" w:rsidP="003F157F">
      <w:pPr>
        <w:autoSpaceDE w:val="0"/>
        <w:autoSpaceDN w:val="0"/>
        <w:adjustRightInd w:val="0"/>
        <w:ind w:left="1440"/>
        <w:jc w:val="both"/>
        <w:rPr>
          <w:rFonts w:ascii="Arial" w:eastAsia="Times" w:hAnsi="Arial" w:cs="Arial"/>
          <w:color w:val="000000"/>
          <w:lang w:eastAsia="en-GB"/>
        </w:rPr>
      </w:pPr>
    </w:p>
    <w:p w14:paraId="0B049B9F" w14:textId="77777777" w:rsidR="003F157F" w:rsidRPr="00DF762E"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DF762E" w:rsidRDefault="003F157F" w:rsidP="003F157F">
      <w:pPr>
        <w:autoSpaceDE w:val="0"/>
        <w:autoSpaceDN w:val="0"/>
        <w:adjustRightInd w:val="0"/>
        <w:rPr>
          <w:rFonts w:ascii="Arial" w:eastAsia="Times" w:hAnsi="Arial" w:cs="Arial"/>
          <w:color w:val="000000"/>
          <w:lang w:eastAsia="en-GB"/>
        </w:rPr>
      </w:pPr>
    </w:p>
    <w:p w14:paraId="16B9709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9. Penalties for Underperformance</w:t>
      </w:r>
    </w:p>
    <w:p w14:paraId="63212F6A" w14:textId="77777777" w:rsidR="003F157F" w:rsidRPr="00DF762E" w:rsidRDefault="003F157F" w:rsidP="003F157F">
      <w:pPr>
        <w:autoSpaceDE w:val="0"/>
        <w:autoSpaceDN w:val="0"/>
        <w:adjustRightInd w:val="0"/>
        <w:rPr>
          <w:rFonts w:ascii="Arial" w:eastAsia="Times" w:hAnsi="Arial" w:cs="Arial"/>
          <w:color w:val="000000"/>
          <w:lang w:eastAsia="en-GB"/>
        </w:rPr>
      </w:pPr>
    </w:p>
    <w:p w14:paraId="0B24D831"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DF762E" w:rsidRDefault="003F157F" w:rsidP="003F157F">
      <w:pPr>
        <w:autoSpaceDE w:val="0"/>
        <w:autoSpaceDN w:val="0"/>
        <w:adjustRightInd w:val="0"/>
        <w:rPr>
          <w:rFonts w:ascii="Arial" w:eastAsia="Times" w:hAnsi="Arial" w:cs="Arial"/>
          <w:color w:val="000000"/>
          <w:lang w:eastAsia="en-GB"/>
        </w:rPr>
      </w:pPr>
    </w:p>
    <w:p w14:paraId="07ABDDD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10. Termination of Contract</w:t>
      </w:r>
    </w:p>
    <w:p w14:paraId="676AC843" w14:textId="77777777" w:rsidR="003F157F" w:rsidRPr="00DF762E" w:rsidRDefault="003F157F" w:rsidP="003F157F">
      <w:pPr>
        <w:autoSpaceDE w:val="0"/>
        <w:autoSpaceDN w:val="0"/>
        <w:adjustRightInd w:val="0"/>
        <w:rPr>
          <w:rFonts w:ascii="Arial" w:eastAsia="Times" w:hAnsi="Arial" w:cs="Arial"/>
          <w:color w:val="000000"/>
          <w:lang w:eastAsia="en-GB"/>
        </w:rPr>
      </w:pPr>
    </w:p>
    <w:p w14:paraId="0691AAE7"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w:t>
      </w:r>
      <w:r w:rsidRPr="00DF762E">
        <w:rPr>
          <w:rFonts w:ascii="Arial" w:eastAsia="Times" w:hAnsi="Arial" w:cs="Arial"/>
          <w:color w:val="000000"/>
          <w:lang w:eastAsia="en-GB"/>
        </w:rPr>
        <w:lastRenderedPageBreak/>
        <w:t>contract by either party may be withheld from any amount otherwise due to the Contractor under this paragraph 10.</w:t>
      </w:r>
    </w:p>
    <w:p w14:paraId="1D561D5D"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DF762E" w:rsidRDefault="003F157F" w:rsidP="003F157F">
      <w:pPr>
        <w:autoSpaceDE w:val="0"/>
        <w:autoSpaceDN w:val="0"/>
        <w:adjustRightInd w:val="0"/>
        <w:jc w:val="both"/>
        <w:rPr>
          <w:rFonts w:ascii="Arial" w:eastAsia="Times" w:hAnsi="Arial" w:cs="Arial"/>
          <w:b/>
          <w:color w:val="000000"/>
          <w:lang w:eastAsia="en-GB"/>
        </w:rPr>
      </w:pPr>
      <w:r w:rsidRPr="00DF762E">
        <w:rPr>
          <w:rFonts w:ascii="Arial" w:eastAsia="Times" w:hAnsi="Arial" w:cs="Arial"/>
          <w:b/>
          <w:color w:val="000000"/>
          <w:lang w:eastAsia="en-GB"/>
        </w:rPr>
        <w:t>11. Taxation</w:t>
      </w:r>
    </w:p>
    <w:p w14:paraId="26AB5BA2"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E17AB3B" w14:textId="77777777" w:rsidR="003F157F" w:rsidRPr="00DF762E" w:rsidRDefault="003F157F" w:rsidP="003F157F">
      <w:pPr>
        <w:ind w:left="360"/>
        <w:jc w:val="both"/>
        <w:rPr>
          <w:rFonts w:ascii="Arial" w:hAnsi="Arial" w:cs="Arial"/>
        </w:rPr>
      </w:pPr>
    </w:p>
    <w:p w14:paraId="2D10D811" w14:textId="77777777" w:rsidR="003F157F" w:rsidRPr="00DF762E" w:rsidRDefault="003F157F" w:rsidP="003F157F">
      <w:pPr>
        <w:ind w:left="360"/>
        <w:rPr>
          <w:rFonts w:ascii="Arial" w:hAnsi="Arial" w:cs="Arial"/>
          <w:b/>
        </w:rPr>
      </w:pPr>
    </w:p>
    <w:p w14:paraId="7A3DD1A6" w14:textId="77777777" w:rsidR="003F157F" w:rsidRPr="00DF762E" w:rsidRDefault="003F157F" w:rsidP="003F157F">
      <w:pPr>
        <w:ind w:left="720"/>
        <w:rPr>
          <w:rFonts w:ascii="Arial" w:hAnsi="Arial" w:cs="Arial"/>
          <w:b/>
        </w:rPr>
      </w:pPr>
    </w:p>
    <w:sectPr w:rsidR="003F157F" w:rsidRPr="00DF762E" w:rsidSect="00CA6B11">
      <w:footerReference w:type="default" r:id="rId9"/>
      <w:type w:val="oddPage"/>
      <w:pgSz w:w="11909" w:h="16834" w:code="9"/>
      <w:pgMar w:top="634" w:right="1022" w:bottom="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D3F6D" w14:textId="77777777" w:rsidR="00936EA5" w:rsidRDefault="00936EA5" w:rsidP="00ED306C">
      <w:r>
        <w:separator/>
      </w:r>
    </w:p>
  </w:endnote>
  <w:endnote w:type="continuationSeparator" w:id="0">
    <w:p w14:paraId="7025FBF3" w14:textId="77777777" w:rsidR="00936EA5" w:rsidRDefault="00936EA5"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187F65AB" w:rsidR="002F4A1C" w:rsidRDefault="002F4A1C">
        <w:pPr>
          <w:pStyle w:val="Footer"/>
          <w:jc w:val="right"/>
        </w:pPr>
        <w:r>
          <w:fldChar w:fldCharType="begin"/>
        </w:r>
        <w:r>
          <w:instrText xml:space="preserve"> PAGE   \* MERGEFORMAT </w:instrText>
        </w:r>
        <w:r>
          <w:fldChar w:fldCharType="separate"/>
        </w:r>
        <w:r w:rsidR="000A004A">
          <w:rPr>
            <w:noProof/>
          </w:rPr>
          <w:t>5</w:t>
        </w:r>
        <w:r>
          <w:rPr>
            <w:noProof/>
          </w:rPr>
          <w:fldChar w:fldCharType="end"/>
        </w:r>
      </w:p>
    </w:sdtContent>
  </w:sdt>
  <w:p w14:paraId="2274046C" w14:textId="77777777" w:rsidR="002F4A1C" w:rsidRDefault="002F4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AA2BA" w14:textId="77777777" w:rsidR="00936EA5" w:rsidRDefault="00936EA5" w:rsidP="00ED306C">
      <w:r>
        <w:separator/>
      </w:r>
    </w:p>
  </w:footnote>
  <w:footnote w:type="continuationSeparator" w:id="0">
    <w:p w14:paraId="343E343B" w14:textId="77777777" w:rsidR="00936EA5" w:rsidRDefault="00936EA5" w:rsidP="00ED306C">
      <w:r>
        <w:continuationSeparator/>
      </w:r>
    </w:p>
  </w:footnote>
  <w:footnote w:id="1">
    <w:p w14:paraId="2CC70786" w14:textId="77777777" w:rsidR="002F4A1C" w:rsidRPr="00D7225D" w:rsidRDefault="002F4A1C" w:rsidP="00D7225D">
      <w:pPr>
        <w:pStyle w:val="FootnoteText"/>
        <w:rPr>
          <w:sz w:val="16"/>
          <w:szCs w:val="16"/>
        </w:rPr>
      </w:pPr>
      <w:r w:rsidRPr="00D7225D">
        <w:rPr>
          <w:rStyle w:val="FootnoteReference"/>
          <w:sz w:val="16"/>
          <w:szCs w:val="16"/>
        </w:rPr>
        <w:footnoteRef/>
      </w:r>
      <w:r w:rsidRPr="00D7225D">
        <w:rPr>
          <w:sz w:val="16"/>
          <w:szCs w:val="16"/>
        </w:rPr>
        <w:t xml:space="preserve"> </w:t>
      </w:r>
      <w:r w:rsidRPr="002D413E">
        <w:rPr>
          <w:rFonts w:asciiTheme="minorHAnsi" w:eastAsiaTheme="minorHAnsi" w:hAnsiTheme="minorHAnsi"/>
          <w:sz w:val="16"/>
          <w:szCs w:val="16"/>
          <w:lang w:val="en-GB"/>
        </w:rPr>
        <w:t>The UNICEF Pacific Multi-country Office is located in Suva, Fiji.  There are Field Offices in Vanuatu, the Solomon Islands and Kiribati.</w:t>
      </w:r>
    </w:p>
    <w:p w14:paraId="0A9F42BD" w14:textId="3796BC6A" w:rsidR="002F4A1C" w:rsidRPr="00D7225D" w:rsidRDefault="002F4A1C">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36A"/>
    <w:multiLevelType w:val="hybridMultilevel"/>
    <w:tmpl w:val="EAC8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1129"/>
    <w:multiLevelType w:val="hybridMultilevel"/>
    <w:tmpl w:val="2ECEF0B6"/>
    <w:lvl w:ilvl="0" w:tplc="42681B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962C98"/>
    <w:multiLevelType w:val="hybridMultilevel"/>
    <w:tmpl w:val="C4B26708"/>
    <w:lvl w:ilvl="0" w:tplc="4F68BC4C">
      <w:start w:val="1"/>
      <w:numFmt w:val="upperLetter"/>
      <w:lvlText w:val="%1."/>
      <w:lvlJc w:val="left"/>
      <w:pPr>
        <w:ind w:left="1080" w:hanging="360"/>
      </w:pPr>
      <w:rPr>
        <w:rFonts w:ascii="Arial" w:eastAsia="Times New Roman" w:hAnsi="Arial" w:cs="Arial"/>
      </w:rPr>
    </w:lvl>
    <w:lvl w:ilvl="1" w:tplc="E3B8ACE2">
      <w:start w:val="4"/>
      <w:numFmt w:val="bullet"/>
      <w:lvlText w:val="-"/>
      <w:lvlJc w:val="left"/>
      <w:pPr>
        <w:ind w:left="1800" w:hanging="360"/>
      </w:pPr>
      <w:rPr>
        <w:rFonts w:ascii="Arial" w:eastAsia="Times New Roman" w:hAnsi="Arial" w:cs="Aria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F86B59"/>
    <w:multiLevelType w:val="hybridMultilevel"/>
    <w:tmpl w:val="2A66E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C97769"/>
    <w:multiLevelType w:val="hybridMultilevel"/>
    <w:tmpl w:val="8DF20CC8"/>
    <w:lvl w:ilvl="0" w:tplc="42681B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C0964"/>
    <w:multiLevelType w:val="hybridMultilevel"/>
    <w:tmpl w:val="DF44C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D288C"/>
    <w:multiLevelType w:val="hybridMultilevel"/>
    <w:tmpl w:val="D72EB656"/>
    <w:lvl w:ilvl="0" w:tplc="42681B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507D8"/>
    <w:multiLevelType w:val="hybridMultilevel"/>
    <w:tmpl w:val="4F5A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20C0E"/>
    <w:multiLevelType w:val="hybridMultilevel"/>
    <w:tmpl w:val="44AC0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33A80"/>
    <w:multiLevelType w:val="hybridMultilevel"/>
    <w:tmpl w:val="83860DCC"/>
    <w:lvl w:ilvl="0" w:tplc="08090015">
      <w:start w:val="1"/>
      <w:numFmt w:val="upperLetter"/>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7E3A8A"/>
    <w:multiLevelType w:val="hybridMultilevel"/>
    <w:tmpl w:val="19202E28"/>
    <w:lvl w:ilvl="0" w:tplc="08090015">
      <w:start w:val="1"/>
      <w:numFmt w:val="upperLetter"/>
      <w:lvlText w:val="%1."/>
      <w:lvlJc w:val="left"/>
      <w:pPr>
        <w:ind w:left="1080" w:hanging="360"/>
      </w:pPr>
      <w:rPr>
        <w:rFonts w:ascii="Times New Roman" w:hAnsi="Times New Roman" w:cs="Times New Roman" w:hint="default"/>
      </w:rPr>
    </w:lvl>
    <w:lvl w:ilvl="1" w:tplc="42681B42">
      <w:numFmt w:val="bullet"/>
      <w:lvlText w:val="•"/>
      <w:lvlJc w:val="left"/>
      <w:pPr>
        <w:ind w:left="1800" w:hanging="360"/>
      </w:pPr>
      <w:rPr>
        <w:rFonts w:ascii="Calibri" w:eastAsia="Calibr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5CAD3298"/>
    <w:multiLevelType w:val="hybridMultilevel"/>
    <w:tmpl w:val="18CCA5C4"/>
    <w:lvl w:ilvl="0" w:tplc="E3B8ACE2">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85293"/>
    <w:multiLevelType w:val="hybridMultilevel"/>
    <w:tmpl w:val="346C64EA"/>
    <w:lvl w:ilvl="0" w:tplc="08090015">
      <w:start w:val="1"/>
      <w:numFmt w:val="upperLetter"/>
      <w:lvlText w:val="%1."/>
      <w:lvlJc w:val="left"/>
      <w:pPr>
        <w:ind w:left="1080" w:hanging="360"/>
      </w:pPr>
      <w:rPr>
        <w:rFonts w:ascii="Times New Roman" w:hAnsi="Times New Roman" w:cs="Times New Roman" w:hint="default"/>
      </w:rPr>
    </w:lvl>
    <w:lvl w:ilvl="1" w:tplc="E3B8ACE2">
      <w:start w:val="4"/>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77600"/>
    <w:multiLevelType w:val="hybridMultilevel"/>
    <w:tmpl w:val="2F42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5"/>
  </w:num>
  <w:num w:numId="4">
    <w:abstractNumId w:val="33"/>
  </w:num>
  <w:num w:numId="5">
    <w:abstractNumId w:val="8"/>
  </w:num>
  <w:num w:numId="6">
    <w:abstractNumId w:val="22"/>
  </w:num>
  <w:num w:numId="7">
    <w:abstractNumId w:val="34"/>
  </w:num>
  <w:num w:numId="8">
    <w:abstractNumId w:val="2"/>
  </w:num>
  <w:num w:numId="9">
    <w:abstractNumId w:val="30"/>
  </w:num>
  <w:num w:numId="10">
    <w:abstractNumId w:val="3"/>
  </w:num>
  <w:num w:numId="11">
    <w:abstractNumId w:val="32"/>
  </w:num>
  <w:num w:numId="12">
    <w:abstractNumId w:val="18"/>
  </w:num>
  <w:num w:numId="13">
    <w:abstractNumId w:val="17"/>
  </w:num>
  <w:num w:numId="14">
    <w:abstractNumId w:val="19"/>
  </w:num>
  <w:num w:numId="15">
    <w:abstractNumId w:val="15"/>
  </w:num>
  <w:num w:numId="16">
    <w:abstractNumId w:val="21"/>
  </w:num>
  <w:num w:numId="17">
    <w:abstractNumId w:val="20"/>
  </w:num>
  <w:num w:numId="18">
    <w:abstractNumId w:val="28"/>
  </w:num>
  <w:num w:numId="19">
    <w:abstractNumId w:val="4"/>
  </w:num>
  <w:num w:numId="20">
    <w:abstractNumId w:val="26"/>
  </w:num>
  <w:num w:numId="21">
    <w:abstractNumId w:val="24"/>
  </w:num>
  <w:num w:numId="22">
    <w:abstractNumId w:val="9"/>
  </w:num>
  <w:num w:numId="23">
    <w:abstractNumId w:val="5"/>
  </w:num>
  <w:num w:numId="24">
    <w:abstractNumId w:val="13"/>
  </w:num>
  <w:num w:numId="25">
    <w:abstractNumId w:val="27"/>
  </w:num>
  <w:num w:numId="26">
    <w:abstractNumId w:val="0"/>
  </w:num>
  <w:num w:numId="27">
    <w:abstractNumId w:val="1"/>
  </w:num>
  <w:num w:numId="28">
    <w:abstractNumId w:val="14"/>
  </w:num>
  <w:num w:numId="29">
    <w:abstractNumId w:val="7"/>
  </w:num>
  <w:num w:numId="30">
    <w:abstractNumId w:val="29"/>
  </w:num>
  <w:num w:numId="31">
    <w:abstractNumId w:val="6"/>
  </w:num>
  <w:num w:numId="32">
    <w:abstractNumId w:val="10"/>
  </w:num>
  <w:num w:numId="33">
    <w:abstractNumId w:val="11"/>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6E6A"/>
    <w:rsid w:val="00032101"/>
    <w:rsid w:val="0003578E"/>
    <w:rsid w:val="00036578"/>
    <w:rsid w:val="00044BCE"/>
    <w:rsid w:val="000500C2"/>
    <w:rsid w:val="00052C1B"/>
    <w:rsid w:val="000536CB"/>
    <w:rsid w:val="000547BF"/>
    <w:rsid w:val="000570A6"/>
    <w:rsid w:val="00057886"/>
    <w:rsid w:val="00062A20"/>
    <w:rsid w:val="0007737D"/>
    <w:rsid w:val="00081CD2"/>
    <w:rsid w:val="000829CB"/>
    <w:rsid w:val="00083952"/>
    <w:rsid w:val="00084BD3"/>
    <w:rsid w:val="00087F5B"/>
    <w:rsid w:val="000907CA"/>
    <w:rsid w:val="00092CE5"/>
    <w:rsid w:val="00093D74"/>
    <w:rsid w:val="000A004A"/>
    <w:rsid w:val="000B6745"/>
    <w:rsid w:val="000C230C"/>
    <w:rsid w:val="000C3B7D"/>
    <w:rsid w:val="000C563B"/>
    <w:rsid w:val="000C7B54"/>
    <w:rsid w:val="000E4E44"/>
    <w:rsid w:val="000F45BF"/>
    <w:rsid w:val="000F551D"/>
    <w:rsid w:val="000F5E16"/>
    <w:rsid w:val="000F6A27"/>
    <w:rsid w:val="000F729D"/>
    <w:rsid w:val="0010007A"/>
    <w:rsid w:val="00101887"/>
    <w:rsid w:val="0011572E"/>
    <w:rsid w:val="001254A8"/>
    <w:rsid w:val="00130754"/>
    <w:rsid w:val="00131539"/>
    <w:rsid w:val="00133939"/>
    <w:rsid w:val="0014412E"/>
    <w:rsid w:val="001559E6"/>
    <w:rsid w:val="00156A80"/>
    <w:rsid w:val="0016098D"/>
    <w:rsid w:val="00160BF0"/>
    <w:rsid w:val="00163806"/>
    <w:rsid w:val="00166DBC"/>
    <w:rsid w:val="00172E6A"/>
    <w:rsid w:val="00177F06"/>
    <w:rsid w:val="00180C21"/>
    <w:rsid w:val="00190747"/>
    <w:rsid w:val="001B667C"/>
    <w:rsid w:val="001B78DE"/>
    <w:rsid w:val="001C414D"/>
    <w:rsid w:val="001C7A4E"/>
    <w:rsid w:val="001D13EE"/>
    <w:rsid w:val="001D4839"/>
    <w:rsid w:val="001D572A"/>
    <w:rsid w:val="001E0467"/>
    <w:rsid w:val="001E43C1"/>
    <w:rsid w:val="001E75F7"/>
    <w:rsid w:val="001F5424"/>
    <w:rsid w:val="001F58DA"/>
    <w:rsid w:val="001F625A"/>
    <w:rsid w:val="001F70A8"/>
    <w:rsid w:val="00205C45"/>
    <w:rsid w:val="0020611A"/>
    <w:rsid w:val="00206BC7"/>
    <w:rsid w:val="00216B6E"/>
    <w:rsid w:val="00221E34"/>
    <w:rsid w:val="002264D5"/>
    <w:rsid w:val="002265CA"/>
    <w:rsid w:val="00245F43"/>
    <w:rsid w:val="00254DCC"/>
    <w:rsid w:val="00265E40"/>
    <w:rsid w:val="002662D0"/>
    <w:rsid w:val="00266D33"/>
    <w:rsid w:val="00270EF0"/>
    <w:rsid w:val="00274787"/>
    <w:rsid w:val="00274A4E"/>
    <w:rsid w:val="002914EF"/>
    <w:rsid w:val="002A5F6F"/>
    <w:rsid w:val="002B14F9"/>
    <w:rsid w:val="002B1DFC"/>
    <w:rsid w:val="002B62B9"/>
    <w:rsid w:val="002C463C"/>
    <w:rsid w:val="002C5D9E"/>
    <w:rsid w:val="002D413E"/>
    <w:rsid w:val="002D5068"/>
    <w:rsid w:val="002E0676"/>
    <w:rsid w:val="002E0929"/>
    <w:rsid w:val="002E2CF3"/>
    <w:rsid w:val="002E7B2A"/>
    <w:rsid w:val="002F0A11"/>
    <w:rsid w:val="002F4A1C"/>
    <w:rsid w:val="003019CD"/>
    <w:rsid w:val="00312B18"/>
    <w:rsid w:val="00315309"/>
    <w:rsid w:val="0032238B"/>
    <w:rsid w:val="003351F0"/>
    <w:rsid w:val="00336F4C"/>
    <w:rsid w:val="00350212"/>
    <w:rsid w:val="0035084E"/>
    <w:rsid w:val="003530B1"/>
    <w:rsid w:val="00356D7A"/>
    <w:rsid w:val="00364AF4"/>
    <w:rsid w:val="00367036"/>
    <w:rsid w:val="00371200"/>
    <w:rsid w:val="0037210B"/>
    <w:rsid w:val="00382BE9"/>
    <w:rsid w:val="0038408F"/>
    <w:rsid w:val="00385A43"/>
    <w:rsid w:val="003866FF"/>
    <w:rsid w:val="00386EAD"/>
    <w:rsid w:val="00391D60"/>
    <w:rsid w:val="003A4AA8"/>
    <w:rsid w:val="003A7261"/>
    <w:rsid w:val="003C367C"/>
    <w:rsid w:val="003E0E5B"/>
    <w:rsid w:val="003F157F"/>
    <w:rsid w:val="003F2042"/>
    <w:rsid w:val="003F4766"/>
    <w:rsid w:val="003F558A"/>
    <w:rsid w:val="0040021F"/>
    <w:rsid w:val="0040101E"/>
    <w:rsid w:val="00401643"/>
    <w:rsid w:val="0040425D"/>
    <w:rsid w:val="00404D0E"/>
    <w:rsid w:val="004070C6"/>
    <w:rsid w:val="004101A9"/>
    <w:rsid w:val="00412041"/>
    <w:rsid w:val="00413CC1"/>
    <w:rsid w:val="0041640B"/>
    <w:rsid w:val="004251DC"/>
    <w:rsid w:val="00446387"/>
    <w:rsid w:val="0045103A"/>
    <w:rsid w:val="004531DA"/>
    <w:rsid w:val="00455589"/>
    <w:rsid w:val="00460F54"/>
    <w:rsid w:val="00480B58"/>
    <w:rsid w:val="00494657"/>
    <w:rsid w:val="004A1E57"/>
    <w:rsid w:val="004B534E"/>
    <w:rsid w:val="004B6038"/>
    <w:rsid w:val="004D0A00"/>
    <w:rsid w:val="004D2FCA"/>
    <w:rsid w:val="004D33F8"/>
    <w:rsid w:val="004D74F0"/>
    <w:rsid w:val="004E1123"/>
    <w:rsid w:val="004F3F2A"/>
    <w:rsid w:val="004F5399"/>
    <w:rsid w:val="00511C66"/>
    <w:rsid w:val="00513983"/>
    <w:rsid w:val="00514097"/>
    <w:rsid w:val="00522FCC"/>
    <w:rsid w:val="00526423"/>
    <w:rsid w:val="00531130"/>
    <w:rsid w:val="00537C51"/>
    <w:rsid w:val="0054475D"/>
    <w:rsid w:val="00544A7A"/>
    <w:rsid w:val="00555106"/>
    <w:rsid w:val="00557B22"/>
    <w:rsid w:val="00563D00"/>
    <w:rsid w:val="00571C79"/>
    <w:rsid w:val="00581F27"/>
    <w:rsid w:val="0058438F"/>
    <w:rsid w:val="00595CB0"/>
    <w:rsid w:val="005A287E"/>
    <w:rsid w:val="005A343F"/>
    <w:rsid w:val="005B21EA"/>
    <w:rsid w:val="005B7B69"/>
    <w:rsid w:val="005C1980"/>
    <w:rsid w:val="005C3551"/>
    <w:rsid w:val="005C697F"/>
    <w:rsid w:val="005D0219"/>
    <w:rsid w:val="005D3DBE"/>
    <w:rsid w:val="005D40BF"/>
    <w:rsid w:val="005D414B"/>
    <w:rsid w:val="005D5049"/>
    <w:rsid w:val="005E087D"/>
    <w:rsid w:val="005E427D"/>
    <w:rsid w:val="005E597B"/>
    <w:rsid w:val="005F0A6D"/>
    <w:rsid w:val="005F1412"/>
    <w:rsid w:val="005F2F63"/>
    <w:rsid w:val="005F394B"/>
    <w:rsid w:val="005F502F"/>
    <w:rsid w:val="00602C57"/>
    <w:rsid w:val="00612464"/>
    <w:rsid w:val="0061274E"/>
    <w:rsid w:val="00614053"/>
    <w:rsid w:val="006227C7"/>
    <w:rsid w:val="0062401E"/>
    <w:rsid w:val="006264BE"/>
    <w:rsid w:val="00630BD5"/>
    <w:rsid w:val="00636055"/>
    <w:rsid w:val="00642071"/>
    <w:rsid w:val="00644AAF"/>
    <w:rsid w:val="00645CDD"/>
    <w:rsid w:val="00653DA8"/>
    <w:rsid w:val="0066007F"/>
    <w:rsid w:val="00666146"/>
    <w:rsid w:val="0067648C"/>
    <w:rsid w:val="00686236"/>
    <w:rsid w:val="00691330"/>
    <w:rsid w:val="006927C5"/>
    <w:rsid w:val="006A128E"/>
    <w:rsid w:val="006A143A"/>
    <w:rsid w:val="006A6EF8"/>
    <w:rsid w:val="006B1F24"/>
    <w:rsid w:val="006B6F2C"/>
    <w:rsid w:val="006C099E"/>
    <w:rsid w:val="006C5178"/>
    <w:rsid w:val="006D78C6"/>
    <w:rsid w:val="006E5049"/>
    <w:rsid w:val="006E566C"/>
    <w:rsid w:val="006F067C"/>
    <w:rsid w:val="006F2138"/>
    <w:rsid w:val="00700D61"/>
    <w:rsid w:val="007023B9"/>
    <w:rsid w:val="007055C9"/>
    <w:rsid w:val="007106C3"/>
    <w:rsid w:val="00721250"/>
    <w:rsid w:val="007233CA"/>
    <w:rsid w:val="00723F45"/>
    <w:rsid w:val="00723F8E"/>
    <w:rsid w:val="00730454"/>
    <w:rsid w:val="0073152A"/>
    <w:rsid w:val="007317E7"/>
    <w:rsid w:val="00734509"/>
    <w:rsid w:val="0073748D"/>
    <w:rsid w:val="00742424"/>
    <w:rsid w:val="00747447"/>
    <w:rsid w:val="00753023"/>
    <w:rsid w:val="0076031F"/>
    <w:rsid w:val="00760E7B"/>
    <w:rsid w:val="00762982"/>
    <w:rsid w:val="00774F84"/>
    <w:rsid w:val="00774FCA"/>
    <w:rsid w:val="00780C64"/>
    <w:rsid w:val="007907B9"/>
    <w:rsid w:val="00791100"/>
    <w:rsid w:val="007927F5"/>
    <w:rsid w:val="00793294"/>
    <w:rsid w:val="00796010"/>
    <w:rsid w:val="007972CE"/>
    <w:rsid w:val="00797326"/>
    <w:rsid w:val="007B6D43"/>
    <w:rsid w:val="007C1A0B"/>
    <w:rsid w:val="007C1E56"/>
    <w:rsid w:val="007C67FE"/>
    <w:rsid w:val="007C6F45"/>
    <w:rsid w:val="007C7FD2"/>
    <w:rsid w:val="007D49D0"/>
    <w:rsid w:val="007D5193"/>
    <w:rsid w:val="007E0082"/>
    <w:rsid w:val="007E1C2C"/>
    <w:rsid w:val="007E6A0E"/>
    <w:rsid w:val="007E7372"/>
    <w:rsid w:val="00800A30"/>
    <w:rsid w:val="008018E8"/>
    <w:rsid w:val="00802191"/>
    <w:rsid w:val="00806209"/>
    <w:rsid w:val="00810BBF"/>
    <w:rsid w:val="008136ED"/>
    <w:rsid w:val="008302B1"/>
    <w:rsid w:val="008311FF"/>
    <w:rsid w:val="008313B4"/>
    <w:rsid w:val="00831C07"/>
    <w:rsid w:val="008348BC"/>
    <w:rsid w:val="00835B8E"/>
    <w:rsid w:val="008373DD"/>
    <w:rsid w:val="00842015"/>
    <w:rsid w:val="008438B4"/>
    <w:rsid w:val="00855EFB"/>
    <w:rsid w:val="00856B3A"/>
    <w:rsid w:val="00857A13"/>
    <w:rsid w:val="00864E89"/>
    <w:rsid w:val="00866C25"/>
    <w:rsid w:val="008672CE"/>
    <w:rsid w:val="00884951"/>
    <w:rsid w:val="008869A6"/>
    <w:rsid w:val="00886AAA"/>
    <w:rsid w:val="00887F35"/>
    <w:rsid w:val="00892E8B"/>
    <w:rsid w:val="008A2C03"/>
    <w:rsid w:val="008A4FF3"/>
    <w:rsid w:val="008A5CA2"/>
    <w:rsid w:val="008B1EF0"/>
    <w:rsid w:val="008B3B3F"/>
    <w:rsid w:val="008B4261"/>
    <w:rsid w:val="008C5423"/>
    <w:rsid w:val="008C78C7"/>
    <w:rsid w:val="008D788C"/>
    <w:rsid w:val="008E0E2D"/>
    <w:rsid w:val="008E1F12"/>
    <w:rsid w:val="008E2D9C"/>
    <w:rsid w:val="008E49B5"/>
    <w:rsid w:val="008E5D3B"/>
    <w:rsid w:val="008E72E1"/>
    <w:rsid w:val="008F6C1B"/>
    <w:rsid w:val="0090109E"/>
    <w:rsid w:val="00903F65"/>
    <w:rsid w:val="00905502"/>
    <w:rsid w:val="0091163C"/>
    <w:rsid w:val="0091254C"/>
    <w:rsid w:val="00913485"/>
    <w:rsid w:val="00914754"/>
    <w:rsid w:val="00914D6A"/>
    <w:rsid w:val="00915925"/>
    <w:rsid w:val="00923F4D"/>
    <w:rsid w:val="009246F4"/>
    <w:rsid w:val="00933903"/>
    <w:rsid w:val="00933B7F"/>
    <w:rsid w:val="00935530"/>
    <w:rsid w:val="00935703"/>
    <w:rsid w:val="00936EA5"/>
    <w:rsid w:val="009421D1"/>
    <w:rsid w:val="00944013"/>
    <w:rsid w:val="00952DC3"/>
    <w:rsid w:val="00955286"/>
    <w:rsid w:val="00957B09"/>
    <w:rsid w:val="00961675"/>
    <w:rsid w:val="009619C5"/>
    <w:rsid w:val="00961C8D"/>
    <w:rsid w:val="009638F8"/>
    <w:rsid w:val="0096722B"/>
    <w:rsid w:val="009751D6"/>
    <w:rsid w:val="00981AC5"/>
    <w:rsid w:val="00994680"/>
    <w:rsid w:val="009965A2"/>
    <w:rsid w:val="009C03BC"/>
    <w:rsid w:val="009E1ABD"/>
    <w:rsid w:val="009E1DD8"/>
    <w:rsid w:val="009E7B79"/>
    <w:rsid w:val="009F2CE8"/>
    <w:rsid w:val="009F2DEC"/>
    <w:rsid w:val="009F3099"/>
    <w:rsid w:val="009F40E7"/>
    <w:rsid w:val="009F6621"/>
    <w:rsid w:val="00A0538A"/>
    <w:rsid w:val="00A11820"/>
    <w:rsid w:val="00A16506"/>
    <w:rsid w:val="00A30D86"/>
    <w:rsid w:val="00A41BC0"/>
    <w:rsid w:val="00A43BCD"/>
    <w:rsid w:val="00A47AF8"/>
    <w:rsid w:val="00A53B7E"/>
    <w:rsid w:val="00A57E97"/>
    <w:rsid w:val="00A6466F"/>
    <w:rsid w:val="00A67C1D"/>
    <w:rsid w:val="00A70C13"/>
    <w:rsid w:val="00A72A68"/>
    <w:rsid w:val="00A91222"/>
    <w:rsid w:val="00A96381"/>
    <w:rsid w:val="00AB17BA"/>
    <w:rsid w:val="00AC0DBC"/>
    <w:rsid w:val="00AD734D"/>
    <w:rsid w:val="00AE3BC4"/>
    <w:rsid w:val="00AE4944"/>
    <w:rsid w:val="00AF1571"/>
    <w:rsid w:val="00AF45BA"/>
    <w:rsid w:val="00B00F6F"/>
    <w:rsid w:val="00B1324D"/>
    <w:rsid w:val="00B25586"/>
    <w:rsid w:val="00B27472"/>
    <w:rsid w:val="00B34967"/>
    <w:rsid w:val="00B34EF1"/>
    <w:rsid w:val="00B354D7"/>
    <w:rsid w:val="00B37826"/>
    <w:rsid w:val="00B41B51"/>
    <w:rsid w:val="00B41C68"/>
    <w:rsid w:val="00B55EF2"/>
    <w:rsid w:val="00B60B56"/>
    <w:rsid w:val="00B62733"/>
    <w:rsid w:val="00B81D45"/>
    <w:rsid w:val="00B8379C"/>
    <w:rsid w:val="00B83F1D"/>
    <w:rsid w:val="00B86AC9"/>
    <w:rsid w:val="00B86E2D"/>
    <w:rsid w:val="00B91DF3"/>
    <w:rsid w:val="00B9252C"/>
    <w:rsid w:val="00BA4503"/>
    <w:rsid w:val="00BB36A4"/>
    <w:rsid w:val="00BD6119"/>
    <w:rsid w:val="00BE3E5D"/>
    <w:rsid w:val="00BE5953"/>
    <w:rsid w:val="00BF0881"/>
    <w:rsid w:val="00BF32A2"/>
    <w:rsid w:val="00BF336B"/>
    <w:rsid w:val="00BF3C90"/>
    <w:rsid w:val="00BF5021"/>
    <w:rsid w:val="00BF7E21"/>
    <w:rsid w:val="00C01515"/>
    <w:rsid w:val="00C16D03"/>
    <w:rsid w:val="00C22CFD"/>
    <w:rsid w:val="00C2518D"/>
    <w:rsid w:val="00C25EE3"/>
    <w:rsid w:val="00C42594"/>
    <w:rsid w:val="00C466B0"/>
    <w:rsid w:val="00C5082B"/>
    <w:rsid w:val="00C52C1E"/>
    <w:rsid w:val="00C53057"/>
    <w:rsid w:val="00C56CD6"/>
    <w:rsid w:val="00C600E2"/>
    <w:rsid w:val="00C72178"/>
    <w:rsid w:val="00C761D7"/>
    <w:rsid w:val="00C80423"/>
    <w:rsid w:val="00C83CC1"/>
    <w:rsid w:val="00CA1959"/>
    <w:rsid w:val="00CA6B11"/>
    <w:rsid w:val="00CB7CB1"/>
    <w:rsid w:val="00CB7F72"/>
    <w:rsid w:val="00CC4398"/>
    <w:rsid w:val="00CD1722"/>
    <w:rsid w:val="00CE5498"/>
    <w:rsid w:val="00CF29BE"/>
    <w:rsid w:val="00CF3E8D"/>
    <w:rsid w:val="00CF5DBF"/>
    <w:rsid w:val="00D0593A"/>
    <w:rsid w:val="00D07F55"/>
    <w:rsid w:val="00D149BA"/>
    <w:rsid w:val="00D21216"/>
    <w:rsid w:val="00D21CB2"/>
    <w:rsid w:val="00D23986"/>
    <w:rsid w:val="00D26A00"/>
    <w:rsid w:val="00D27F2D"/>
    <w:rsid w:val="00D303A2"/>
    <w:rsid w:val="00D330F9"/>
    <w:rsid w:val="00D36CD1"/>
    <w:rsid w:val="00D4247C"/>
    <w:rsid w:val="00D42AF1"/>
    <w:rsid w:val="00D44F56"/>
    <w:rsid w:val="00D46C07"/>
    <w:rsid w:val="00D47389"/>
    <w:rsid w:val="00D60D94"/>
    <w:rsid w:val="00D60DE5"/>
    <w:rsid w:val="00D645FC"/>
    <w:rsid w:val="00D7225D"/>
    <w:rsid w:val="00D7548A"/>
    <w:rsid w:val="00D805D7"/>
    <w:rsid w:val="00D85786"/>
    <w:rsid w:val="00D9157A"/>
    <w:rsid w:val="00DA0D23"/>
    <w:rsid w:val="00DA3738"/>
    <w:rsid w:val="00DB06E6"/>
    <w:rsid w:val="00DB1FE3"/>
    <w:rsid w:val="00DC442E"/>
    <w:rsid w:val="00DD192F"/>
    <w:rsid w:val="00DD63F4"/>
    <w:rsid w:val="00DE27AC"/>
    <w:rsid w:val="00DE42EF"/>
    <w:rsid w:val="00DE580B"/>
    <w:rsid w:val="00DF076B"/>
    <w:rsid w:val="00DF762E"/>
    <w:rsid w:val="00DF7F8C"/>
    <w:rsid w:val="00E009F6"/>
    <w:rsid w:val="00E027DC"/>
    <w:rsid w:val="00E0302A"/>
    <w:rsid w:val="00E0348B"/>
    <w:rsid w:val="00E0721C"/>
    <w:rsid w:val="00E07816"/>
    <w:rsid w:val="00E126B3"/>
    <w:rsid w:val="00E14790"/>
    <w:rsid w:val="00E25184"/>
    <w:rsid w:val="00E25A32"/>
    <w:rsid w:val="00E261C5"/>
    <w:rsid w:val="00E30E0E"/>
    <w:rsid w:val="00E31184"/>
    <w:rsid w:val="00E370FD"/>
    <w:rsid w:val="00E40385"/>
    <w:rsid w:val="00E4173D"/>
    <w:rsid w:val="00E419D6"/>
    <w:rsid w:val="00E43720"/>
    <w:rsid w:val="00E46426"/>
    <w:rsid w:val="00E51659"/>
    <w:rsid w:val="00E56B8B"/>
    <w:rsid w:val="00E612F6"/>
    <w:rsid w:val="00E61C9C"/>
    <w:rsid w:val="00E61D5A"/>
    <w:rsid w:val="00E6213F"/>
    <w:rsid w:val="00E64CC7"/>
    <w:rsid w:val="00E70553"/>
    <w:rsid w:val="00E74E51"/>
    <w:rsid w:val="00E772DC"/>
    <w:rsid w:val="00E86896"/>
    <w:rsid w:val="00E877F1"/>
    <w:rsid w:val="00E90E69"/>
    <w:rsid w:val="00EC0BAC"/>
    <w:rsid w:val="00ED01E6"/>
    <w:rsid w:val="00ED0C8E"/>
    <w:rsid w:val="00ED306C"/>
    <w:rsid w:val="00EE0FDC"/>
    <w:rsid w:val="00F005CC"/>
    <w:rsid w:val="00F07CAA"/>
    <w:rsid w:val="00F11BF4"/>
    <w:rsid w:val="00F125BD"/>
    <w:rsid w:val="00F174C7"/>
    <w:rsid w:val="00F22020"/>
    <w:rsid w:val="00F25069"/>
    <w:rsid w:val="00F25293"/>
    <w:rsid w:val="00F27661"/>
    <w:rsid w:val="00F375A2"/>
    <w:rsid w:val="00F415C5"/>
    <w:rsid w:val="00F42F14"/>
    <w:rsid w:val="00F50AE4"/>
    <w:rsid w:val="00F5782E"/>
    <w:rsid w:val="00F6366C"/>
    <w:rsid w:val="00F6588D"/>
    <w:rsid w:val="00F66A34"/>
    <w:rsid w:val="00F711C9"/>
    <w:rsid w:val="00F749B4"/>
    <w:rsid w:val="00F76DA3"/>
    <w:rsid w:val="00F874C3"/>
    <w:rsid w:val="00FA207D"/>
    <w:rsid w:val="00FA544D"/>
    <w:rsid w:val="00FA5E3E"/>
    <w:rsid w:val="00FB1B55"/>
    <w:rsid w:val="00FB6DF8"/>
    <w:rsid w:val="00FC65E6"/>
    <w:rsid w:val="00FD4D65"/>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aliases w:val="ft,single space,footnote text,Char Char Char Char1,ft Char,single space Char,footnote text Char,Char Char Char Char Char Char,Char Char Char Char Char Char Char Char Char,Char Char Char,Footnote Text2,ft2"/>
    <w:basedOn w:val="Normal"/>
    <w:link w:val="FootnoteTextChar"/>
    <w:uiPriority w:val="99"/>
    <w:unhideWhenUsed/>
    <w:rsid w:val="00D149BA"/>
  </w:style>
  <w:style w:type="character" w:customStyle="1" w:styleId="FootnoteTextChar">
    <w:name w:val="Footnote Text Char"/>
    <w:aliases w:val="ft Char1,single space Char1,footnote text Char1,Char Char Char Char1 Char,ft Char Char,single space Char Char,footnote text Char Char,Char Char Char Char Char Char Char,Char Char Char Char Char Char Char Char Char Char,ft2 Char"/>
    <w:basedOn w:val="DefaultParagraphFont"/>
    <w:link w:val="FootnoteText"/>
    <w:uiPriority w:val="99"/>
    <w:rsid w:val="00D149BA"/>
  </w:style>
  <w:style w:type="character" w:styleId="FootnoteReference">
    <w:name w:val="footnote reference"/>
    <w:aliases w:val="16 Point,Superscript 6 Point,footnote number Char Char Char Char Char,BVI fnr Char Char Char Char,BVI fnr Car Car Char Char Char Char,BVI fnr Car Char Char Char Char,BVI fnr Car Car Car Car Char Char Char Char Char Char,Ref Char,ftref"/>
    <w:basedOn w:val="DefaultParagraphFont"/>
    <w:link w:val="footnotenumberCharCharCharChar"/>
    <w:rsid w:val="00D149BA"/>
    <w:rPr>
      <w:vertAlign w:val="superscript"/>
    </w:rPr>
  </w:style>
  <w:style w:type="character" w:styleId="Hyperlink">
    <w:name w:val="Hyperlink"/>
    <w:basedOn w:val="DefaultParagraphFont"/>
    <w:uiPriority w:val="99"/>
    <w:rsid w:val="00D149BA"/>
    <w:rPr>
      <w:rFonts w:ascii="Arial" w:hAnsi="Arial"/>
      <w:color w:val="0000FF"/>
      <w:u w:val="single"/>
    </w:rPr>
  </w:style>
  <w:style w:type="paragraph" w:customStyle="1" w:styleId="footnotenumberCharCharCharChar">
    <w:name w:val="footnote number Char Char Char Char"/>
    <w:aliases w:val="BVI fnr Char Char Char,BVI fnr Car Car Char Char Char,BVI fnr Car Char Char Char,BVI fnr Car Car Car Car Char Char Char Char Char,Ref,de nota al pie,BVI fnr,Superscript 6 Point Char"/>
    <w:basedOn w:val="Normal"/>
    <w:next w:val="FootnoteText"/>
    <w:link w:val="FootnoteReference"/>
    <w:uiPriority w:val="99"/>
    <w:rsid w:val="00D149BA"/>
    <w:pPr>
      <w:autoSpaceDE w:val="0"/>
      <w:autoSpaceDN w:val="0"/>
      <w:adjustRightInd w:val="0"/>
      <w:spacing w:after="160" w:line="240" w:lineRule="exact"/>
      <w:jc w:val="both"/>
    </w:pPr>
    <w:rPr>
      <w:vertAlign w:val="superscript"/>
    </w:rPr>
  </w:style>
  <w:style w:type="paragraph" w:styleId="NoSpacing">
    <w:name w:val="No Spacing"/>
    <w:uiPriority w:val="1"/>
    <w:qFormat/>
    <w:rsid w:val="00D303A2"/>
    <w:rPr>
      <w:rFonts w:eastAsiaTheme="minorHAnsi"/>
      <w:sz w:val="24"/>
      <w:szCs w:val="24"/>
      <w:lang w:val="en-GB"/>
    </w:rPr>
  </w:style>
  <w:style w:type="paragraph" w:customStyle="1" w:styleId="Char2">
    <w:name w:val="Char2"/>
    <w:basedOn w:val="Normal"/>
    <w:uiPriority w:val="99"/>
    <w:rsid w:val="00D303A2"/>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DDBC-9F9C-4252-856C-FF73B8A8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14651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2017-05-08T21:08:00Z</cp:lastPrinted>
  <dcterms:created xsi:type="dcterms:W3CDTF">2017-05-10T23:12:00Z</dcterms:created>
  <dcterms:modified xsi:type="dcterms:W3CDTF">2017-05-10T23:12:00Z</dcterms:modified>
</cp:coreProperties>
</file>