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132FE6" w14:textId="5104E55B" w:rsidR="00BE494C" w:rsidRPr="00455EE8" w:rsidRDefault="00DF5735" w:rsidP="00BE494C">
      <w:pPr>
        <w:pStyle w:val="BodyText1"/>
        <w:jc w:val="center"/>
        <w:rPr>
          <w:rFonts w:asciiTheme="minorHAnsi" w:hAnsiTheme="minorHAnsi" w:cstheme="minorHAnsi"/>
          <w:sz w:val="24"/>
          <w:szCs w:val="24"/>
        </w:rPr>
      </w:pPr>
      <w:r w:rsidRPr="00455EE8">
        <w:rPr>
          <w:rFonts w:asciiTheme="minorHAnsi" w:hAnsiTheme="minorHAnsi" w:cstheme="minorHAnsi"/>
          <w:sz w:val="24"/>
          <w:szCs w:val="24"/>
        </w:rPr>
        <w:t>UNICEF Country Office in Turkmenistan</w:t>
      </w:r>
    </w:p>
    <w:p w14:paraId="11F01729" w14:textId="77777777" w:rsidR="00DF5735" w:rsidRPr="00455EE8" w:rsidRDefault="00DF5735" w:rsidP="00DF5735">
      <w:pPr>
        <w:pStyle w:val="BodyText1"/>
        <w:jc w:val="center"/>
        <w:rPr>
          <w:rFonts w:asciiTheme="minorHAnsi" w:hAnsiTheme="minorHAnsi" w:cstheme="minorHAnsi"/>
          <w:b/>
          <w:bCs/>
          <w:color w:val="00B0F0"/>
          <w:sz w:val="24"/>
          <w:szCs w:val="24"/>
        </w:rPr>
      </w:pPr>
      <w:r w:rsidRPr="00455EE8">
        <w:rPr>
          <w:rFonts w:asciiTheme="minorHAnsi" w:hAnsiTheme="minorHAnsi" w:cstheme="minorHAnsi"/>
          <w:b/>
          <w:bCs/>
          <w:color w:val="00B0F0"/>
          <w:sz w:val="24"/>
          <w:szCs w:val="24"/>
        </w:rPr>
        <w:t>Terms of Reference</w:t>
      </w:r>
    </w:p>
    <w:p w14:paraId="33A52D68" w14:textId="1AEB5F1A" w:rsidR="00F02035" w:rsidRPr="00455EE8" w:rsidRDefault="0005155B" w:rsidP="00757BCF">
      <w:pPr>
        <w:pStyle w:val="BodyText1"/>
        <w:spacing w:after="0"/>
        <w:jc w:val="center"/>
        <w:rPr>
          <w:rFonts w:asciiTheme="minorHAnsi" w:hAnsiTheme="minorHAnsi" w:cstheme="minorHAnsi"/>
          <w:color w:val="00B0F0"/>
          <w:sz w:val="24"/>
          <w:szCs w:val="24"/>
        </w:rPr>
      </w:pPr>
      <w:r w:rsidRPr="00455EE8">
        <w:rPr>
          <w:rFonts w:asciiTheme="minorHAnsi" w:hAnsiTheme="minorHAnsi" w:cstheme="minorHAnsi"/>
          <w:b/>
          <w:bCs/>
          <w:color w:val="00B0F0"/>
          <w:sz w:val="24"/>
          <w:szCs w:val="24"/>
        </w:rPr>
        <w:t>Individual Consultancy</w:t>
      </w:r>
      <w:r>
        <w:rPr>
          <w:rFonts w:asciiTheme="minorHAnsi" w:hAnsiTheme="minorHAnsi" w:cstheme="minorHAnsi"/>
          <w:b/>
          <w:bCs/>
          <w:color w:val="00B0F0"/>
          <w:sz w:val="24"/>
          <w:szCs w:val="24"/>
        </w:rPr>
        <w:t xml:space="preserve"> on</w:t>
      </w:r>
      <w:r w:rsidRPr="00455EE8">
        <w:rPr>
          <w:rFonts w:asciiTheme="minorHAnsi" w:hAnsiTheme="minorHAnsi" w:cstheme="minorHAnsi"/>
          <w:b/>
          <w:bCs/>
          <w:color w:val="00B0F0"/>
          <w:sz w:val="24"/>
          <w:szCs w:val="24"/>
        </w:rPr>
        <w:t xml:space="preserve"> </w:t>
      </w:r>
      <w:r w:rsidR="0029166C">
        <w:rPr>
          <w:rFonts w:asciiTheme="minorHAnsi" w:hAnsiTheme="minorHAnsi" w:cstheme="minorHAnsi"/>
          <w:b/>
          <w:bCs/>
          <w:color w:val="00B0F0"/>
          <w:sz w:val="24"/>
          <w:szCs w:val="24"/>
        </w:rPr>
        <w:t xml:space="preserve">support to the State Statistics Committee </w:t>
      </w:r>
      <w:r w:rsidR="0061408A">
        <w:rPr>
          <w:rFonts w:asciiTheme="minorHAnsi" w:hAnsiTheme="minorHAnsi" w:cstheme="minorHAnsi"/>
          <w:b/>
          <w:bCs/>
          <w:color w:val="00B0F0"/>
          <w:sz w:val="24"/>
          <w:szCs w:val="24"/>
        </w:rPr>
        <w:t xml:space="preserve">with the development of sampling for the </w:t>
      </w:r>
      <w:r w:rsidR="0029166C">
        <w:rPr>
          <w:rFonts w:asciiTheme="minorHAnsi" w:hAnsiTheme="minorHAnsi" w:cstheme="minorHAnsi"/>
          <w:b/>
          <w:bCs/>
          <w:color w:val="00B0F0"/>
          <w:sz w:val="24"/>
          <w:szCs w:val="24"/>
        </w:rPr>
        <w:t>Survey on the situation of people with disabilities</w:t>
      </w:r>
      <w:r w:rsidR="0061408A">
        <w:rPr>
          <w:rFonts w:asciiTheme="minorHAnsi" w:hAnsiTheme="minorHAnsi" w:cstheme="minorHAnsi"/>
          <w:b/>
          <w:bCs/>
          <w:color w:val="00B0F0"/>
          <w:sz w:val="24"/>
          <w:szCs w:val="24"/>
        </w:rPr>
        <w:t>, including children</w:t>
      </w:r>
    </w:p>
    <w:p w14:paraId="59159A13" w14:textId="77777777" w:rsidR="00757BCF" w:rsidRPr="00455EE8" w:rsidRDefault="00757BCF" w:rsidP="008F14BE">
      <w:pPr>
        <w:rPr>
          <w:rFonts w:cstheme="minorHAnsi"/>
          <w:b/>
        </w:rPr>
      </w:pPr>
    </w:p>
    <w:p w14:paraId="1E934209" w14:textId="000AFC20" w:rsidR="008F14BE" w:rsidRPr="00455EE8" w:rsidRDefault="008F14BE" w:rsidP="008F14BE">
      <w:pPr>
        <w:rPr>
          <w:rFonts w:cstheme="minorHAnsi"/>
        </w:rPr>
      </w:pPr>
      <w:r w:rsidRPr="00455EE8">
        <w:rPr>
          <w:rFonts w:cstheme="minorHAnsi"/>
          <w:b/>
        </w:rPr>
        <w:t>Duration:</w:t>
      </w:r>
      <w:r w:rsidRPr="00455EE8">
        <w:rPr>
          <w:rFonts w:cstheme="minorHAnsi"/>
        </w:rPr>
        <w:t xml:space="preserve"> </w:t>
      </w:r>
      <w:r w:rsidR="00997A2B">
        <w:rPr>
          <w:rFonts w:cstheme="minorHAnsi"/>
        </w:rPr>
        <w:t>20</w:t>
      </w:r>
      <w:r w:rsidR="0005155B">
        <w:rPr>
          <w:rFonts w:cstheme="minorHAnsi"/>
        </w:rPr>
        <w:t xml:space="preserve"> </w:t>
      </w:r>
      <w:r w:rsidR="0061408A">
        <w:rPr>
          <w:rFonts w:cstheme="minorHAnsi"/>
        </w:rPr>
        <w:t>October</w:t>
      </w:r>
      <w:r w:rsidR="0005155B">
        <w:rPr>
          <w:rFonts w:cstheme="minorHAnsi"/>
        </w:rPr>
        <w:t xml:space="preserve"> </w:t>
      </w:r>
      <w:r w:rsidRPr="00455EE8">
        <w:rPr>
          <w:rFonts w:cstheme="minorHAnsi"/>
        </w:rPr>
        <w:t>20</w:t>
      </w:r>
      <w:r w:rsidR="000A1A65" w:rsidRPr="00455EE8">
        <w:rPr>
          <w:rFonts w:cstheme="minorHAnsi"/>
        </w:rPr>
        <w:t>20</w:t>
      </w:r>
      <w:r w:rsidRPr="00455EE8">
        <w:rPr>
          <w:rFonts w:cstheme="minorHAnsi"/>
        </w:rPr>
        <w:t xml:space="preserve"> – </w:t>
      </w:r>
      <w:r w:rsidR="0061408A">
        <w:rPr>
          <w:rFonts w:cstheme="minorHAnsi"/>
        </w:rPr>
        <w:t>2</w:t>
      </w:r>
      <w:r w:rsidR="00997A2B">
        <w:rPr>
          <w:rFonts w:cstheme="minorHAnsi"/>
        </w:rPr>
        <w:t>0</w:t>
      </w:r>
      <w:r w:rsidR="0005155B">
        <w:rPr>
          <w:rFonts w:cstheme="minorHAnsi"/>
        </w:rPr>
        <w:t xml:space="preserve"> </w:t>
      </w:r>
      <w:r w:rsidR="00997A2B">
        <w:rPr>
          <w:rFonts w:cstheme="minorHAnsi"/>
        </w:rPr>
        <w:t>November</w:t>
      </w:r>
      <w:r w:rsidR="0005155B">
        <w:rPr>
          <w:rFonts w:cstheme="minorHAnsi"/>
        </w:rPr>
        <w:t xml:space="preserve"> </w:t>
      </w:r>
      <w:r w:rsidRPr="00455EE8">
        <w:rPr>
          <w:rFonts w:cstheme="minorHAnsi"/>
        </w:rPr>
        <w:t>20</w:t>
      </w:r>
      <w:r w:rsidR="000A1A65" w:rsidRPr="00455EE8">
        <w:rPr>
          <w:rFonts w:cstheme="minorHAnsi"/>
        </w:rPr>
        <w:t>20</w:t>
      </w:r>
      <w:r w:rsidRPr="00455EE8">
        <w:rPr>
          <w:rFonts w:cstheme="minorHAnsi"/>
        </w:rPr>
        <w:t xml:space="preserve"> </w:t>
      </w:r>
      <w:r w:rsidR="00BE2B02">
        <w:rPr>
          <w:rFonts w:cstheme="minorHAnsi"/>
        </w:rPr>
        <w:t>(</w:t>
      </w:r>
      <w:r w:rsidR="009B4144">
        <w:rPr>
          <w:rFonts w:cstheme="minorHAnsi"/>
        </w:rPr>
        <w:t>7</w:t>
      </w:r>
      <w:r w:rsidR="00BE2B02">
        <w:rPr>
          <w:rFonts w:cstheme="minorHAnsi"/>
        </w:rPr>
        <w:t xml:space="preserve"> working days)</w:t>
      </w:r>
    </w:p>
    <w:p w14:paraId="12EC90D8" w14:textId="7173BEFC" w:rsidR="008F14BE" w:rsidRPr="00455EE8" w:rsidRDefault="008F14BE" w:rsidP="008F14BE">
      <w:pPr>
        <w:rPr>
          <w:rFonts w:cstheme="minorHAnsi"/>
        </w:rPr>
      </w:pPr>
      <w:r w:rsidRPr="00455EE8">
        <w:rPr>
          <w:rFonts w:cstheme="minorHAnsi"/>
          <w:b/>
        </w:rPr>
        <w:t>Location:</w:t>
      </w:r>
      <w:r w:rsidRPr="00455EE8">
        <w:rPr>
          <w:rFonts w:cstheme="minorHAnsi"/>
        </w:rPr>
        <w:t xml:space="preserve"> </w:t>
      </w:r>
      <w:r w:rsidR="00757BCF" w:rsidRPr="00455EE8">
        <w:rPr>
          <w:rFonts w:cstheme="minorHAnsi"/>
        </w:rPr>
        <w:t>Ashgabat city</w:t>
      </w:r>
    </w:p>
    <w:p w14:paraId="45E182A8" w14:textId="77777777" w:rsidR="00BE494C" w:rsidRPr="00DC21B3" w:rsidRDefault="00BE494C" w:rsidP="00170501">
      <w:pPr>
        <w:pStyle w:val="Heading1"/>
        <w:rPr>
          <w:lang w:bidi="th-TH"/>
        </w:rPr>
      </w:pPr>
      <w:r w:rsidRPr="00DC21B3">
        <w:rPr>
          <w:lang w:bidi="th-TH"/>
        </w:rPr>
        <w:t>Background</w:t>
      </w:r>
    </w:p>
    <w:p w14:paraId="18B90045" w14:textId="0C4C0B72" w:rsidR="00062E92" w:rsidRDefault="00062E92" w:rsidP="003E4E50">
      <w:pPr>
        <w:pStyle w:val="NoSpacing"/>
        <w:jc w:val="both"/>
        <w:rPr>
          <w:rFonts w:asciiTheme="minorHAnsi" w:eastAsiaTheme="minorEastAsia" w:hAnsiTheme="minorHAnsi" w:cstheme="minorHAnsi"/>
          <w:sz w:val="22"/>
          <w:szCs w:val="22"/>
          <w:lang w:val="en-US"/>
        </w:rPr>
      </w:pPr>
    </w:p>
    <w:p w14:paraId="15AC1D86" w14:textId="77777777" w:rsidR="0021606D" w:rsidRDefault="0029166C" w:rsidP="0021606D">
      <w:pPr>
        <w:pStyle w:val="NoSpacing"/>
        <w:jc w:val="both"/>
        <w:rPr>
          <w:rFonts w:asciiTheme="minorHAnsi" w:eastAsiaTheme="minorEastAsia" w:hAnsiTheme="minorHAnsi" w:cstheme="minorHAnsi"/>
          <w:sz w:val="22"/>
          <w:szCs w:val="22"/>
          <w:lang w:val="en-US"/>
        </w:rPr>
      </w:pPr>
      <w:r w:rsidRPr="0029166C">
        <w:rPr>
          <w:rFonts w:asciiTheme="minorHAnsi" w:eastAsiaTheme="minorEastAsia" w:hAnsiTheme="minorHAnsi" w:cstheme="minorHAnsi"/>
          <w:sz w:val="22"/>
          <w:szCs w:val="22"/>
          <w:lang w:val="en-US"/>
        </w:rPr>
        <w:t>For the past 27 years, UNICEF has been a strategic and trusted partner of Turkmenistan, working closely to support child rights and promote equity. Complementing national development priorities, such as the Social and Economic Development Programme</w:t>
      </w:r>
      <w:r>
        <w:rPr>
          <w:rFonts w:asciiTheme="minorHAnsi" w:eastAsiaTheme="minorEastAsia" w:hAnsiTheme="minorHAnsi" w:cstheme="minorHAnsi"/>
          <w:sz w:val="22"/>
          <w:szCs w:val="22"/>
          <w:lang w:val="en-US"/>
        </w:rPr>
        <w:t xml:space="preserve"> 20</w:t>
      </w:r>
      <w:r w:rsidR="005D3952">
        <w:rPr>
          <w:rFonts w:asciiTheme="minorHAnsi" w:eastAsiaTheme="minorEastAsia" w:hAnsiTheme="minorHAnsi" w:cstheme="minorHAnsi"/>
          <w:sz w:val="22"/>
          <w:szCs w:val="22"/>
          <w:lang w:val="en-US"/>
        </w:rPr>
        <w:t xml:space="preserve">19 – 2025 and taking into account the influence of the global COVID19 pandemic on the development of Turkmenistan, data on the most vulnerable people became important as never before. In </w:t>
      </w:r>
      <w:r w:rsidR="0021606D">
        <w:rPr>
          <w:rFonts w:asciiTheme="minorHAnsi" w:eastAsiaTheme="minorEastAsia" w:hAnsiTheme="minorHAnsi" w:cstheme="minorHAnsi"/>
          <w:sz w:val="22"/>
          <w:szCs w:val="22"/>
          <w:lang w:val="en-US"/>
        </w:rPr>
        <w:t>this regard</w:t>
      </w:r>
      <w:r w:rsidR="005D3952">
        <w:rPr>
          <w:rFonts w:asciiTheme="minorHAnsi" w:eastAsiaTheme="minorEastAsia" w:hAnsiTheme="minorHAnsi" w:cstheme="minorHAnsi"/>
          <w:sz w:val="22"/>
          <w:szCs w:val="22"/>
          <w:lang w:val="en-US"/>
        </w:rPr>
        <w:t xml:space="preserve">, in partnership with the State Statistics Committee, Ministry of Labor and social protection of </w:t>
      </w:r>
      <w:r w:rsidR="0021606D">
        <w:rPr>
          <w:rFonts w:asciiTheme="minorHAnsi" w:eastAsiaTheme="minorEastAsia" w:hAnsiTheme="minorHAnsi" w:cstheme="minorHAnsi"/>
          <w:sz w:val="22"/>
          <w:szCs w:val="22"/>
          <w:lang w:val="en-US"/>
        </w:rPr>
        <w:t>p</w:t>
      </w:r>
      <w:r w:rsidR="005D3952">
        <w:rPr>
          <w:rFonts w:asciiTheme="minorHAnsi" w:eastAsiaTheme="minorEastAsia" w:hAnsiTheme="minorHAnsi" w:cstheme="minorHAnsi"/>
          <w:sz w:val="22"/>
          <w:szCs w:val="22"/>
          <w:lang w:val="en-US"/>
        </w:rPr>
        <w:t xml:space="preserve">opulation, Ministry of education and Ministry of health and medical industry as Survey on </w:t>
      </w:r>
      <w:r w:rsidR="0021606D">
        <w:rPr>
          <w:rFonts w:asciiTheme="minorHAnsi" w:eastAsiaTheme="minorEastAsia" w:hAnsiTheme="minorHAnsi" w:cstheme="minorHAnsi"/>
          <w:sz w:val="22"/>
          <w:szCs w:val="22"/>
          <w:lang w:val="en-US"/>
        </w:rPr>
        <w:t xml:space="preserve">vulnerabilities on people with disabilities, including children (PwD) is planned. </w:t>
      </w:r>
    </w:p>
    <w:p w14:paraId="0DEC298D" w14:textId="77777777" w:rsidR="0021606D" w:rsidRDefault="0021606D" w:rsidP="0021606D">
      <w:pPr>
        <w:pStyle w:val="NoSpacing"/>
        <w:jc w:val="both"/>
        <w:rPr>
          <w:rFonts w:asciiTheme="minorHAnsi" w:eastAsiaTheme="minorEastAsia" w:hAnsiTheme="minorHAnsi" w:cstheme="minorHAnsi"/>
          <w:sz w:val="22"/>
          <w:szCs w:val="22"/>
          <w:lang w:val="en-US"/>
        </w:rPr>
      </w:pPr>
    </w:p>
    <w:p w14:paraId="293CDB8D" w14:textId="77777777" w:rsidR="0021606D" w:rsidRPr="0021606D" w:rsidRDefault="0021606D" w:rsidP="0021606D">
      <w:pPr>
        <w:pStyle w:val="NoSpacing"/>
        <w:jc w:val="both"/>
        <w:rPr>
          <w:rFonts w:asciiTheme="minorHAnsi" w:eastAsiaTheme="minorEastAsia" w:hAnsiTheme="minorHAnsi" w:cstheme="minorHAnsi"/>
          <w:sz w:val="22"/>
          <w:szCs w:val="22"/>
          <w:lang w:val="en-US"/>
        </w:rPr>
      </w:pPr>
      <w:r w:rsidRPr="0021606D">
        <w:rPr>
          <w:rFonts w:asciiTheme="minorHAnsi" w:eastAsiaTheme="minorEastAsia" w:hAnsiTheme="minorHAnsi" w:cstheme="minorHAnsi"/>
          <w:sz w:val="22"/>
          <w:szCs w:val="22"/>
          <w:lang w:val="en-US"/>
        </w:rPr>
        <w:t xml:space="preserve">Turkmenistan was one of the ﬁrst countries globally to join the Convention on the Rights of Persons with Disabilities (CRPD). In line with the 2015 recommendations of the Committee on the Rights of Persons with Disabilities (CRPD) for Turkmenistan, the country needs to review and align the national legislation across sectors with the CRPD, develop early intervention and inclusive support services for children with disabilities and their families, and build an inclusive education system. These commitments are a crosscutting issue within the broader 2030 Development Agenda as people and children with disabilities constitute one of the most disadvantaged groups in every society that are  likely to have been left behind. Disability is referenced in various parts of the Sustainable Development Goals (SDGs) and specifically in parts related to education, growth and employment, inequality, accessibility of human settlements, as well as data collection and monitoring of the SDGs (Goals 4, 8, 10, 11 and 17).    </w:t>
      </w:r>
    </w:p>
    <w:p w14:paraId="1EBF833F" w14:textId="77777777" w:rsidR="0021606D" w:rsidRPr="0021606D" w:rsidRDefault="0021606D" w:rsidP="0021606D">
      <w:pPr>
        <w:pStyle w:val="NoSpacing"/>
        <w:jc w:val="both"/>
        <w:rPr>
          <w:rFonts w:asciiTheme="minorHAnsi" w:eastAsiaTheme="minorEastAsia" w:hAnsiTheme="minorHAnsi" w:cstheme="minorHAnsi"/>
          <w:sz w:val="22"/>
          <w:szCs w:val="22"/>
          <w:lang w:val="en-US"/>
        </w:rPr>
      </w:pPr>
    </w:p>
    <w:p w14:paraId="49D28CA1" w14:textId="2209E079" w:rsidR="0021606D" w:rsidRDefault="0021606D" w:rsidP="0021606D">
      <w:pPr>
        <w:pStyle w:val="NoSpacing"/>
        <w:jc w:val="both"/>
        <w:rPr>
          <w:rFonts w:asciiTheme="minorHAnsi" w:eastAsiaTheme="minorEastAsia" w:hAnsiTheme="minorHAnsi" w:cstheme="minorHAnsi"/>
          <w:sz w:val="22"/>
          <w:szCs w:val="22"/>
          <w:lang w:val="en-US"/>
        </w:rPr>
      </w:pPr>
      <w:r w:rsidRPr="0021606D">
        <w:rPr>
          <w:rFonts w:asciiTheme="minorHAnsi" w:eastAsiaTheme="minorEastAsia" w:hAnsiTheme="minorHAnsi" w:cstheme="minorHAnsi"/>
          <w:sz w:val="22"/>
          <w:szCs w:val="22"/>
          <w:lang w:val="en-US"/>
        </w:rPr>
        <w:t>Moreover, there are also numerous international frameworks, that Turkmenistan has ratified and that include standards to support PwD during an emergency and improve accessibility across society. Among them: Sendai Framework, which highlight an inclusive, people-centred approach to emergency management. Turkmenistan supports the implementation of the Sendai Framework through the United Nations. Turkmenistan also ratified United Nations Convention on the Rights of Persons with Disabilities, in which Article 11 asserts the importance of emergency management policies and programs to support persons with disabilities during an emergency.</w:t>
      </w:r>
    </w:p>
    <w:p w14:paraId="6FF55400" w14:textId="31A4803B" w:rsidR="0021606D" w:rsidRDefault="0021606D" w:rsidP="0021606D">
      <w:pPr>
        <w:pStyle w:val="NoSpacing"/>
        <w:jc w:val="both"/>
        <w:rPr>
          <w:rFonts w:asciiTheme="minorHAnsi" w:eastAsiaTheme="minorEastAsia" w:hAnsiTheme="minorHAnsi" w:cstheme="minorHAnsi"/>
          <w:sz w:val="22"/>
          <w:szCs w:val="22"/>
          <w:lang w:val="en-US"/>
        </w:rPr>
      </w:pPr>
    </w:p>
    <w:p w14:paraId="17D8913E" w14:textId="0C900B7B" w:rsidR="0021606D" w:rsidRDefault="0021606D" w:rsidP="0021606D">
      <w:pPr>
        <w:pStyle w:val="NoSpacing"/>
        <w:jc w:val="both"/>
        <w:rPr>
          <w:rFonts w:asciiTheme="minorHAnsi" w:eastAsiaTheme="minorEastAsia" w:hAnsiTheme="minorHAnsi" w:cstheme="minorHAnsi"/>
          <w:sz w:val="22"/>
          <w:szCs w:val="22"/>
          <w:lang w:val="en-US"/>
        </w:rPr>
      </w:pPr>
      <w:r w:rsidRPr="0021606D">
        <w:rPr>
          <w:rFonts w:asciiTheme="minorHAnsi" w:eastAsiaTheme="minorEastAsia" w:hAnsiTheme="minorHAnsi" w:cstheme="minorHAnsi"/>
          <w:sz w:val="22"/>
          <w:szCs w:val="22"/>
          <w:lang w:val="en-US"/>
        </w:rPr>
        <w:t>The objective of th</w:t>
      </w:r>
      <w:r>
        <w:rPr>
          <w:rFonts w:asciiTheme="minorHAnsi" w:eastAsiaTheme="minorEastAsia" w:hAnsiTheme="minorHAnsi" w:cstheme="minorHAnsi"/>
          <w:sz w:val="22"/>
          <w:szCs w:val="22"/>
          <w:lang w:val="en-US"/>
        </w:rPr>
        <w:t xml:space="preserve">e planned </w:t>
      </w:r>
      <w:r w:rsidRPr="0021606D">
        <w:rPr>
          <w:rFonts w:asciiTheme="minorHAnsi" w:eastAsiaTheme="minorEastAsia" w:hAnsiTheme="minorHAnsi" w:cstheme="minorHAnsi"/>
          <w:sz w:val="22"/>
          <w:szCs w:val="22"/>
          <w:lang w:val="en-US"/>
        </w:rPr>
        <w:t xml:space="preserve">Survey is to assess and analyze the volubility aspects of people with disabilities (PwD) in Turkmenistan, according to the International Classification of Functioning, Disability and Health for Children and Youth (WHO). This Survey will provide data for the analysis of barriers and bottlenecks in the provision of quality and inclusive services for PwD. </w:t>
      </w:r>
    </w:p>
    <w:p w14:paraId="0D1519BF" w14:textId="77777777" w:rsidR="0021606D" w:rsidRPr="0021606D" w:rsidRDefault="0021606D" w:rsidP="0021606D">
      <w:pPr>
        <w:pStyle w:val="NoSpacing"/>
        <w:jc w:val="both"/>
        <w:rPr>
          <w:rFonts w:asciiTheme="minorHAnsi" w:eastAsiaTheme="minorEastAsia" w:hAnsiTheme="minorHAnsi" w:cstheme="minorHAnsi"/>
          <w:sz w:val="22"/>
          <w:szCs w:val="22"/>
          <w:lang w:val="en-US"/>
        </w:rPr>
      </w:pPr>
    </w:p>
    <w:p w14:paraId="0ED83792" w14:textId="13C6E57B" w:rsidR="0021606D" w:rsidRDefault="0021606D" w:rsidP="0021606D">
      <w:pPr>
        <w:pStyle w:val="NoSpacing"/>
        <w:jc w:val="both"/>
        <w:rPr>
          <w:rFonts w:asciiTheme="minorHAnsi" w:eastAsiaTheme="minorEastAsia" w:hAnsiTheme="minorHAnsi" w:cstheme="minorHAnsi"/>
          <w:sz w:val="22"/>
          <w:szCs w:val="22"/>
          <w:lang w:val="en-US"/>
        </w:rPr>
      </w:pPr>
      <w:r w:rsidRPr="0021606D">
        <w:rPr>
          <w:rFonts w:asciiTheme="minorHAnsi" w:eastAsiaTheme="minorEastAsia" w:hAnsiTheme="minorHAnsi" w:cstheme="minorHAnsi"/>
          <w:sz w:val="22"/>
          <w:szCs w:val="22"/>
          <w:lang w:val="en-US"/>
        </w:rPr>
        <w:lastRenderedPageBreak/>
        <w:t>Survey on vulnerability of PwD, especially children will contribute to the implementation of the Convention on the Rights of Persons with Disabilities. The Survey should be guided by UNICEF Guidelines for Disability Situation Analysis, and the New Generation Situation Analysis Core Guidance and Toolkit.</w:t>
      </w:r>
    </w:p>
    <w:p w14:paraId="505E5661" w14:textId="4E24B801" w:rsidR="0021606D" w:rsidRDefault="0021606D" w:rsidP="0021606D">
      <w:pPr>
        <w:pStyle w:val="NoSpacing"/>
        <w:jc w:val="both"/>
        <w:rPr>
          <w:rFonts w:asciiTheme="minorHAnsi" w:eastAsiaTheme="minorEastAsia" w:hAnsiTheme="minorHAnsi" w:cstheme="minorHAnsi"/>
          <w:sz w:val="22"/>
          <w:szCs w:val="22"/>
          <w:lang w:val="en-US"/>
        </w:rPr>
      </w:pPr>
    </w:p>
    <w:p w14:paraId="2187652E" w14:textId="2F3425A3" w:rsidR="0021606D" w:rsidRDefault="0021606D" w:rsidP="0021606D">
      <w:pPr>
        <w:pStyle w:val="NoSpacing"/>
        <w:jc w:val="both"/>
        <w:rPr>
          <w:rFonts w:asciiTheme="minorHAnsi" w:eastAsiaTheme="minorEastAsia" w:hAnsiTheme="minorHAnsi" w:cstheme="minorHAnsi"/>
          <w:sz w:val="22"/>
          <w:szCs w:val="22"/>
          <w:lang w:val="en-US"/>
        </w:rPr>
      </w:pPr>
      <w:r>
        <w:rPr>
          <w:rFonts w:asciiTheme="minorHAnsi" w:eastAsiaTheme="minorEastAsia" w:hAnsiTheme="minorHAnsi" w:cstheme="minorHAnsi"/>
          <w:sz w:val="22"/>
          <w:szCs w:val="22"/>
          <w:lang w:val="en-US"/>
        </w:rPr>
        <w:t xml:space="preserve">Taking into account, that such type of a survey will be conducted for the first time, </w:t>
      </w:r>
      <w:r w:rsidR="0061408A">
        <w:rPr>
          <w:rFonts w:asciiTheme="minorHAnsi" w:eastAsiaTheme="minorEastAsia" w:hAnsiTheme="minorHAnsi" w:cstheme="minorHAnsi"/>
          <w:sz w:val="22"/>
          <w:szCs w:val="22"/>
          <w:lang w:val="en-US"/>
        </w:rPr>
        <w:t xml:space="preserve">internationally recognized sampling frame development is required, due to peculiarities of data </w:t>
      </w:r>
      <w:r>
        <w:rPr>
          <w:rFonts w:asciiTheme="minorHAnsi" w:eastAsiaTheme="minorEastAsia" w:hAnsiTheme="minorHAnsi" w:cstheme="minorHAnsi"/>
          <w:sz w:val="22"/>
          <w:szCs w:val="22"/>
          <w:lang w:val="en-US"/>
        </w:rPr>
        <w:t>collection on PwD, especially during pandemic</w:t>
      </w:r>
      <w:r w:rsidRPr="0021606D">
        <w:rPr>
          <w:rFonts w:asciiTheme="minorHAnsi" w:eastAsiaTheme="minorEastAsia" w:hAnsiTheme="minorHAnsi" w:cstheme="minorHAnsi"/>
          <w:sz w:val="22"/>
          <w:szCs w:val="22"/>
          <w:lang w:val="en-US"/>
        </w:rPr>
        <w:t>.</w:t>
      </w:r>
    </w:p>
    <w:p w14:paraId="475E7CAB" w14:textId="131FAD26" w:rsidR="00A010AA" w:rsidRPr="00DC21B3" w:rsidRDefault="00A010AA" w:rsidP="0021606D">
      <w:pPr>
        <w:pStyle w:val="Heading1"/>
        <w:rPr>
          <w:lang w:bidi="th-TH"/>
        </w:rPr>
      </w:pPr>
      <w:r w:rsidRPr="00DC21B3">
        <w:rPr>
          <w:lang w:bidi="th-TH"/>
        </w:rPr>
        <w:t xml:space="preserve">Purpose of the assignment </w:t>
      </w:r>
    </w:p>
    <w:p w14:paraId="342DE1C4" w14:textId="77777777" w:rsidR="003E4E50" w:rsidRDefault="003E4E50" w:rsidP="008D06E0">
      <w:pPr>
        <w:pStyle w:val="NoSpacing"/>
        <w:jc w:val="both"/>
        <w:rPr>
          <w:rFonts w:asciiTheme="minorHAnsi" w:eastAsiaTheme="minorEastAsia" w:hAnsiTheme="minorHAnsi" w:cstheme="minorHAnsi"/>
          <w:sz w:val="22"/>
          <w:szCs w:val="22"/>
          <w:lang w:val="en-US"/>
        </w:rPr>
      </w:pPr>
    </w:p>
    <w:p w14:paraId="79CAEA85" w14:textId="4C486A1F" w:rsidR="008D06E0" w:rsidRDefault="0021606D" w:rsidP="0021606D">
      <w:pPr>
        <w:shd w:val="clear" w:color="auto" w:fill="FFFFFF"/>
        <w:spacing w:after="150" w:line="240" w:lineRule="auto"/>
        <w:jc w:val="both"/>
        <w:rPr>
          <w:rFonts w:eastAsiaTheme="minorEastAsia" w:cstheme="minorHAnsi"/>
          <w:lang w:val="en-US"/>
        </w:rPr>
      </w:pPr>
      <w:r>
        <w:rPr>
          <w:rFonts w:eastAsiaTheme="minorEastAsia" w:cstheme="minorHAnsi"/>
          <w:lang w:val="en-US"/>
        </w:rPr>
        <w:t>Gi</w:t>
      </w:r>
      <w:r w:rsidRPr="0021606D">
        <w:rPr>
          <w:rFonts w:eastAsiaTheme="minorEastAsia" w:cstheme="minorHAnsi"/>
          <w:lang w:val="en-US"/>
        </w:rPr>
        <w:t xml:space="preserve">ven the above context, the overall purpose of the assignment is to provide support to the </w:t>
      </w:r>
      <w:r>
        <w:rPr>
          <w:rFonts w:eastAsiaTheme="minorEastAsia" w:cstheme="minorHAnsi"/>
          <w:lang w:val="en-US"/>
        </w:rPr>
        <w:t>State Statistics Committee and involved ministries</w:t>
      </w:r>
      <w:r w:rsidRPr="0021606D">
        <w:rPr>
          <w:rFonts w:eastAsiaTheme="minorEastAsia" w:cstheme="minorHAnsi"/>
          <w:lang w:val="en-US"/>
        </w:rPr>
        <w:t xml:space="preserve"> in </w:t>
      </w:r>
      <w:r w:rsidR="0061408A">
        <w:rPr>
          <w:rFonts w:eastAsiaTheme="minorEastAsia" w:cstheme="minorHAnsi"/>
          <w:lang w:val="en-US"/>
        </w:rPr>
        <w:t xml:space="preserve">calculating the correct sampling frame, based on the database of the recipients of the social benefits on disability. </w:t>
      </w:r>
    </w:p>
    <w:p w14:paraId="7DA78E7B" w14:textId="3E12EC5E" w:rsidR="0061408A" w:rsidRPr="0061408A" w:rsidRDefault="0061408A" w:rsidP="0061408A">
      <w:pPr>
        <w:pStyle w:val="Heading1"/>
        <w:jc w:val="both"/>
        <w:rPr>
          <w:rFonts w:asciiTheme="minorHAnsi" w:eastAsiaTheme="minorEastAsia" w:hAnsiTheme="minorHAnsi" w:cstheme="minorHAnsi"/>
          <w:b w:val="0"/>
          <w:color w:val="auto"/>
          <w:sz w:val="22"/>
          <w:szCs w:val="22"/>
          <w:lang w:val="en-US"/>
        </w:rPr>
      </w:pPr>
      <w:r>
        <w:rPr>
          <w:rFonts w:asciiTheme="minorHAnsi" w:eastAsiaTheme="minorEastAsia" w:hAnsiTheme="minorHAnsi" w:cstheme="minorHAnsi"/>
          <w:b w:val="0"/>
          <w:color w:val="auto"/>
          <w:sz w:val="22"/>
          <w:szCs w:val="22"/>
          <w:lang w:val="en-US"/>
        </w:rPr>
        <w:t>In this regard, t</w:t>
      </w:r>
      <w:r w:rsidRPr="0061408A">
        <w:rPr>
          <w:rFonts w:asciiTheme="minorHAnsi" w:eastAsiaTheme="minorEastAsia" w:hAnsiTheme="minorHAnsi" w:cstheme="minorHAnsi"/>
          <w:b w:val="0"/>
          <w:color w:val="auto"/>
          <w:sz w:val="22"/>
          <w:szCs w:val="22"/>
          <w:lang w:val="en-US"/>
        </w:rPr>
        <w:t xml:space="preserve">he process of sampling will need to be technically guided and monitored by international expert to ensure that the exercise is in line with international standards and its results are of high quality. </w:t>
      </w:r>
    </w:p>
    <w:p w14:paraId="111C16E8" w14:textId="77777777" w:rsidR="0061408A" w:rsidRPr="0061408A" w:rsidRDefault="0061408A" w:rsidP="0061408A">
      <w:pPr>
        <w:shd w:val="clear" w:color="auto" w:fill="FFFFFF"/>
        <w:spacing w:after="150" w:line="240" w:lineRule="auto"/>
        <w:jc w:val="both"/>
        <w:rPr>
          <w:rFonts w:eastAsiaTheme="minorEastAsia" w:cstheme="minorHAnsi"/>
          <w:lang w:val="en-US"/>
        </w:rPr>
      </w:pPr>
    </w:p>
    <w:p w14:paraId="2F4B39E7" w14:textId="758ABD46" w:rsidR="00BE494C" w:rsidRPr="00DC21B3" w:rsidRDefault="00DF5735" w:rsidP="00170501">
      <w:pPr>
        <w:pStyle w:val="Heading1"/>
        <w:rPr>
          <w:lang w:bidi="th-TH"/>
        </w:rPr>
      </w:pPr>
      <w:r>
        <w:rPr>
          <w:lang w:bidi="th-TH"/>
        </w:rPr>
        <w:t xml:space="preserve">Specific </w:t>
      </w:r>
      <w:r w:rsidR="00BE494C" w:rsidRPr="00DC21B3">
        <w:rPr>
          <w:lang w:bidi="th-TH"/>
        </w:rPr>
        <w:t xml:space="preserve">Tasks </w:t>
      </w:r>
    </w:p>
    <w:p w14:paraId="33652361" w14:textId="26BE9018" w:rsidR="001E5E50" w:rsidRPr="001E5E50" w:rsidRDefault="001E5E50" w:rsidP="001E5E50">
      <w:pPr>
        <w:pStyle w:val="ListParagraph"/>
        <w:numPr>
          <w:ilvl w:val="0"/>
          <w:numId w:val="40"/>
        </w:numPr>
        <w:rPr>
          <w:lang w:val="en-US"/>
        </w:rPr>
      </w:pPr>
      <w:r w:rsidRPr="001E5E50">
        <w:rPr>
          <w:lang w:val="en-US"/>
        </w:rPr>
        <w:t>Initial orientation with the UN</w:t>
      </w:r>
      <w:r>
        <w:rPr>
          <w:lang w:val="en-US"/>
        </w:rPr>
        <w:t>ICEF</w:t>
      </w:r>
      <w:r w:rsidRPr="001E5E50">
        <w:rPr>
          <w:lang w:val="en-US"/>
        </w:rPr>
        <w:t xml:space="preserve"> Country Office in Turkmenistan and all relevant Government partners;</w:t>
      </w:r>
    </w:p>
    <w:p w14:paraId="3A685C0D" w14:textId="77777777" w:rsidR="001E5E50" w:rsidRPr="001E5E50" w:rsidRDefault="001E5E50" w:rsidP="001E5E50">
      <w:pPr>
        <w:pStyle w:val="ListParagraph"/>
        <w:numPr>
          <w:ilvl w:val="0"/>
          <w:numId w:val="40"/>
        </w:numPr>
        <w:rPr>
          <w:lang w:val="en-US"/>
        </w:rPr>
      </w:pPr>
      <w:r w:rsidRPr="001E5E50">
        <w:rPr>
          <w:lang w:val="en-US"/>
        </w:rPr>
        <w:t>Review of the background documents, discussion on sample plan and development of a draft sample plan including sample allocation by communicating with the State Statistics Committee of Turkmenistan (SSC);</w:t>
      </w:r>
    </w:p>
    <w:p w14:paraId="69591769" w14:textId="77777777" w:rsidR="001E5E50" w:rsidRPr="001E5E50" w:rsidRDefault="001E5E50" w:rsidP="001E5E50">
      <w:pPr>
        <w:pStyle w:val="ListParagraph"/>
        <w:numPr>
          <w:ilvl w:val="0"/>
          <w:numId w:val="40"/>
        </w:numPr>
        <w:rPr>
          <w:lang w:val="en-US"/>
        </w:rPr>
      </w:pPr>
      <w:r w:rsidRPr="001E5E50">
        <w:rPr>
          <w:lang w:val="en-US"/>
        </w:rPr>
        <w:t>Review the data and sample selections done by the SSC and providing comments/recommendations, supporting the SSC with finalization of the list of households;</w:t>
      </w:r>
    </w:p>
    <w:p w14:paraId="50A02D3F" w14:textId="5ACF364A" w:rsidR="001E5E50" w:rsidRPr="001E5E50" w:rsidRDefault="001E5E50" w:rsidP="001E5E50">
      <w:pPr>
        <w:pStyle w:val="ListParagraph"/>
        <w:numPr>
          <w:ilvl w:val="0"/>
          <w:numId w:val="40"/>
        </w:numPr>
        <w:rPr>
          <w:lang w:val="en-US"/>
        </w:rPr>
      </w:pPr>
      <w:r w:rsidRPr="001E5E50">
        <w:rPr>
          <w:lang w:val="en-US"/>
        </w:rPr>
        <w:t xml:space="preserve">Discussion and finalization of the sampling plan and sample selections and providing comments/recommendation; </w:t>
      </w:r>
    </w:p>
    <w:p w14:paraId="2BF4B184" w14:textId="5A62AA98" w:rsidR="001E5E50" w:rsidRPr="001E5E50" w:rsidRDefault="001E5E50" w:rsidP="001E5E50">
      <w:pPr>
        <w:pStyle w:val="ListParagraph"/>
        <w:numPr>
          <w:ilvl w:val="0"/>
          <w:numId w:val="40"/>
        </w:numPr>
        <w:rPr>
          <w:lang w:val="en-US"/>
        </w:rPr>
      </w:pPr>
      <w:r w:rsidRPr="001E5E50">
        <w:rPr>
          <w:lang w:val="en-US"/>
        </w:rPr>
        <w:t xml:space="preserve">Discussion of the plans for </w:t>
      </w:r>
      <w:r>
        <w:rPr>
          <w:lang w:val="en-US"/>
        </w:rPr>
        <w:t>sampling</w:t>
      </w:r>
      <w:r w:rsidRPr="001E5E50">
        <w:rPr>
          <w:lang w:val="en-US"/>
        </w:rPr>
        <w:t xml:space="preserve"> and provide recommendations and guidelines on conducting </w:t>
      </w:r>
      <w:r>
        <w:rPr>
          <w:lang w:val="en-US"/>
        </w:rPr>
        <w:t>Survey</w:t>
      </w:r>
      <w:r w:rsidRPr="001E5E50">
        <w:rPr>
          <w:lang w:val="en-US"/>
        </w:rPr>
        <w:t xml:space="preserve">, as well as agreeing on the process of sample selections; </w:t>
      </w:r>
    </w:p>
    <w:p w14:paraId="45B2191D" w14:textId="209088E1" w:rsidR="00405320" w:rsidRPr="005C4A7A" w:rsidRDefault="00170501" w:rsidP="0061408A">
      <w:pPr>
        <w:pStyle w:val="Heading1"/>
        <w:rPr>
          <w:rFonts w:eastAsiaTheme="minorEastAsia"/>
          <w:lang w:val="en-US"/>
        </w:rPr>
      </w:pPr>
      <w:r>
        <w:rPr>
          <w:rFonts w:eastAsiaTheme="minorEastAsia"/>
          <w:lang w:val="en-US"/>
        </w:rPr>
        <w:t>Workplan and deliverables</w:t>
      </w:r>
      <w:r w:rsidR="00405320" w:rsidRPr="005C4A7A">
        <w:rPr>
          <w:rFonts w:eastAsiaTheme="minorEastAsia"/>
          <w:lang w:val="en-US"/>
        </w:rPr>
        <w:t xml:space="preserve">  </w:t>
      </w:r>
    </w:p>
    <w:p w14:paraId="77CEBB59" w14:textId="304B2921" w:rsidR="000D0A87" w:rsidRDefault="00405320" w:rsidP="000733CB">
      <w:pPr>
        <w:autoSpaceDE w:val="0"/>
        <w:autoSpaceDN w:val="0"/>
        <w:adjustRightInd w:val="0"/>
        <w:spacing w:after="0"/>
        <w:jc w:val="both"/>
        <w:rPr>
          <w:rFonts w:eastAsiaTheme="minorEastAsia" w:cstheme="minorHAnsi"/>
        </w:rPr>
      </w:pPr>
      <w:r w:rsidRPr="005C4A7A">
        <w:rPr>
          <w:rFonts w:eastAsiaTheme="minorEastAsia" w:cstheme="minorHAnsi"/>
        </w:rPr>
        <w:t xml:space="preserve">The consultancy </w:t>
      </w:r>
      <w:r w:rsidR="0037773B">
        <w:rPr>
          <w:rFonts w:eastAsiaTheme="minorEastAsia" w:cstheme="minorHAnsi"/>
        </w:rPr>
        <w:t xml:space="preserve">will cover the period of </w:t>
      </w:r>
      <w:r w:rsidR="009836C2">
        <w:rPr>
          <w:rFonts w:eastAsiaTheme="minorEastAsia" w:cstheme="minorHAnsi"/>
        </w:rPr>
        <w:t>20</w:t>
      </w:r>
      <w:r w:rsidR="000D0A87">
        <w:rPr>
          <w:rFonts w:eastAsiaTheme="minorEastAsia" w:cstheme="minorHAnsi"/>
        </w:rPr>
        <w:t xml:space="preserve"> </w:t>
      </w:r>
      <w:r w:rsidR="001E5E50">
        <w:rPr>
          <w:rFonts w:eastAsiaTheme="minorEastAsia" w:cstheme="minorHAnsi"/>
        </w:rPr>
        <w:t>October</w:t>
      </w:r>
      <w:r w:rsidR="005232C5">
        <w:rPr>
          <w:rFonts w:eastAsiaTheme="minorEastAsia" w:cstheme="minorHAnsi"/>
        </w:rPr>
        <w:t xml:space="preserve"> </w:t>
      </w:r>
      <w:r w:rsidR="000D0A87">
        <w:rPr>
          <w:rFonts w:eastAsiaTheme="minorEastAsia" w:cstheme="minorHAnsi"/>
        </w:rPr>
        <w:t>and</w:t>
      </w:r>
      <w:r w:rsidR="004C3FE3">
        <w:rPr>
          <w:rFonts w:eastAsiaTheme="minorEastAsia" w:cstheme="minorHAnsi"/>
        </w:rPr>
        <w:t xml:space="preserve"> </w:t>
      </w:r>
      <w:r w:rsidR="009836C2">
        <w:rPr>
          <w:rFonts w:eastAsiaTheme="minorEastAsia" w:cstheme="minorHAnsi"/>
        </w:rPr>
        <w:t>20</w:t>
      </w:r>
      <w:r w:rsidR="000D0A87">
        <w:rPr>
          <w:rFonts w:eastAsiaTheme="minorEastAsia" w:cstheme="minorHAnsi"/>
        </w:rPr>
        <w:t xml:space="preserve"> </w:t>
      </w:r>
      <w:r w:rsidR="009836C2">
        <w:rPr>
          <w:rFonts w:eastAsiaTheme="minorEastAsia" w:cstheme="minorHAnsi"/>
        </w:rPr>
        <w:t>November</w:t>
      </w:r>
      <w:r w:rsidR="000D0A87">
        <w:rPr>
          <w:rFonts w:eastAsiaTheme="minorEastAsia" w:cstheme="minorHAnsi"/>
        </w:rPr>
        <w:t xml:space="preserve"> </w:t>
      </w:r>
      <w:r w:rsidR="00DF5735">
        <w:rPr>
          <w:rFonts w:eastAsiaTheme="minorEastAsia" w:cstheme="minorHAnsi"/>
        </w:rPr>
        <w:t>20</w:t>
      </w:r>
      <w:r w:rsidR="00206A58">
        <w:rPr>
          <w:rFonts w:eastAsiaTheme="minorEastAsia" w:cstheme="minorHAnsi"/>
        </w:rPr>
        <w:t>20</w:t>
      </w:r>
      <w:r w:rsidR="00BE2B02">
        <w:rPr>
          <w:rFonts w:eastAsiaTheme="minorEastAsia" w:cstheme="minorHAnsi"/>
        </w:rPr>
        <w:t xml:space="preserve"> (</w:t>
      </w:r>
      <w:r w:rsidR="009B4144">
        <w:rPr>
          <w:rFonts w:eastAsiaTheme="minorEastAsia" w:cstheme="minorHAnsi"/>
        </w:rPr>
        <w:t>7</w:t>
      </w:r>
      <w:r w:rsidR="00BE2B02">
        <w:rPr>
          <w:rFonts w:eastAsiaTheme="minorEastAsia" w:cstheme="minorHAnsi"/>
        </w:rPr>
        <w:t xml:space="preserve"> working days)</w:t>
      </w:r>
      <w:r w:rsidR="00797118">
        <w:rPr>
          <w:rFonts w:eastAsiaTheme="minorEastAsia" w:cstheme="minorHAnsi"/>
        </w:rPr>
        <w:t xml:space="preserve"> and will be deliverable</w:t>
      </w:r>
      <w:r w:rsidR="00376D6D">
        <w:rPr>
          <w:rFonts w:eastAsiaTheme="minorEastAsia" w:cstheme="minorHAnsi"/>
        </w:rPr>
        <w:t xml:space="preserve"> </w:t>
      </w:r>
      <w:r w:rsidR="00797118">
        <w:rPr>
          <w:rFonts w:eastAsiaTheme="minorEastAsia" w:cstheme="minorHAnsi"/>
        </w:rPr>
        <w:t>based</w:t>
      </w:r>
      <w:r w:rsidRPr="005C4A7A">
        <w:rPr>
          <w:rFonts w:eastAsiaTheme="minorEastAsia" w:cstheme="minorHAnsi"/>
        </w:rPr>
        <w:t xml:space="preserve">. The consultant is expected to work </w:t>
      </w:r>
      <w:r w:rsidR="000D0A87">
        <w:rPr>
          <w:rFonts w:eastAsiaTheme="minorEastAsia" w:cstheme="minorHAnsi"/>
        </w:rPr>
        <w:t>from home</w:t>
      </w:r>
      <w:r w:rsidRPr="005C4A7A">
        <w:rPr>
          <w:rFonts w:eastAsiaTheme="minorEastAsia" w:cstheme="minorHAnsi"/>
        </w:rPr>
        <w:t>.</w:t>
      </w:r>
      <w:r w:rsidR="000D0A87">
        <w:rPr>
          <w:rFonts w:eastAsiaTheme="minorEastAsia" w:cstheme="minorHAnsi"/>
        </w:rPr>
        <w:t xml:space="preserve"> </w:t>
      </w:r>
      <w:r w:rsidR="00EA353D">
        <w:rPr>
          <w:rFonts w:eastAsiaTheme="minorEastAsia" w:cstheme="minorHAnsi"/>
        </w:rPr>
        <w:t xml:space="preserve">Specific </w:t>
      </w:r>
      <w:r w:rsidR="005232C5">
        <w:rPr>
          <w:rFonts w:eastAsiaTheme="minorEastAsia" w:cstheme="minorHAnsi"/>
        </w:rPr>
        <w:t>tasks</w:t>
      </w:r>
      <w:r w:rsidR="00EA353D">
        <w:rPr>
          <w:rFonts w:eastAsiaTheme="minorEastAsia" w:cstheme="minorHAnsi"/>
        </w:rPr>
        <w:t xml:space="preserve"> may be adjusted based on current events and corporate priorities.</w:t>
      </w:r>
    </w:p>
    <w:p w14:paraId="471E852F" w14:textId="78E8249A" w:rsidR="005232C5" w:rsidRDefault="005232C5" w:rsidP="000733CB">
      <w:pPr>
        <w:autoSpaceDE w:val="0"/>
        <w:autoSpaceDN w:val="0"/>
        <w:adjustRightInd w:val="0"/>
        <w:spacing w:after="0"/>
        <w:jc w:val="both"/>
        <w:rPr>
          <w:rFonts w:eastAsiaTheme="minorEastAsia" w:cstheme="minorHAnsi"/>
        </w:rPr>
      </w:pPr>
    </w:p>
    <w:tbl>
      <w:tblPr>
        <w:tblpPr w:leftFromText="180" w:rightFromText="180" w:vertAnchor="page" w:horzAnchor="margin" w:tblpY="2281"/>
        <w:tblW w:w="9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1833"/>
        <w:gridCol w:w="5996"/>
        <w:gridCol w:w="2084"/>
      </w:tblGrid>
      <w:tr w:rsidR="005232C5" w:rsidRPr="004B57CD" w14:paraId="0048F138" w14:textId="77777777" w:rsidTr="004628AA">
        <w:tc>
          <w:tcPr>
            <w:tcW w:w="1833" w:type="dxa"/>
            <w:tcBorders>
              <w:top w:val="single" w:sz="8" w:space="0" w:color="6D6D6D"/>
              <w:left w:val="single" w:sz="8" w:space="0" w:color="6D6D6D"/>
              <w:bottom w:val="single" w:sz="8" w:space="0" w:color="6D6D6D"/>
              <w:right w:val="single" w:sz="8" w:space="0" w:color="6D6D6D"/>
            </w:tcBorders>
            <w:shd w:val="clear" w:color="auto" w:fill="auto"/>
            <w:noWrap/>
          </w:tcPr>
          <w:p w14:paraId="7E0116EE" w14:textId="77777777" w:rsidR="005232C5" w:rsidRPr="004B57CD" w:rsidRDefault="005232C5" w:rsidP="004628AA">
            <w:pPr>
              <w:keepLines/>
              <w:autoSpaceDE w:val="0"/>
              <w:autoSpaceDN w:val="0"/>
              <w:adjustRightInd w:val="0"/>
              <w:spacing w:after="0" w:line="240" w:lineRule="atLeast"/>
              <w:jc w:val="both"/>
              <w:rPr>
                <w:rFonts w:asciiTheme="majorHAnsi" w:eastAsia="Times New Roman" w:hAnsiTheme="majorHAnsi" w:cstheme="majorHAnsi"/>
                <w:snapToGrid w:val="0"/>
                <w:lang w:val="en-US"/>
              </w:rPr>
            </w:pPr>
            <w:r>
              <w:rPr>
                <w:rFonts w:asciiTheme="majorHAnsi" w:eastAsia="Times New Roman" w:hAnsiTheme="majorHAnsi" w:cstheme="majorHAnsi"/>
                <w:b/>
                <w:snapToGrid w:val="0"/>
                <w:lang w:val="en-AU"/>
              </w:rPr>
              <w:lastRenderedPageBreak/>
              <w:t>Tasks:</w:t>
            </w:r>
          </w:p>
        </w:tc>
        <w:tc>
          <w:tcPr>
            <w:tcW w:w="5996" w:type="dxa"/>
            <w:tcBorders>
              <w:top w:val="single" w:sz="8" w:space="0" w:color="6D6D6D"/>
              <w:left w:val="single" w:sz="8" w:space="0" w:color="6D6D6D"/>
              <w:bottom w:val="single" w:sz="8" w:space="0" w:color="6D6D6D"/>
              <w:right w:val="single" w:sz="8" w:space="0" w:color="6D6D6D"/>
            </w:tcBorders>
            <w:shd w:val="clear" w:color="auto" w:fill="auto"/>
          </w:tcPr>
          <w:p w14:paraId="0AD99A48" w14:textId="77777777" w:rsidR="005232C5" w:rsidRPr="004B57CD" w:rsidRDefault="005232C5" w:rsidP="004628AA">
            <w:pPr>
              <w:keepLines/>
              <w:autoSpaceDE w:val="0"/>
              <w:autoSpaceDN w:val="0"/>
              <w:adjustRightInd w:val="0"/>
              <w:spacing w:after="0" w:line="240" w:lineRule="atLeast"/>
              <w:jc w:val="both"/>
              <w:rPr>
                <w:rFonts w:asciiTheme="majorHAnsi" w:eastAsia="Times New Roman" w:hAnsiTheme="majorHAnsi" w:cstheme="majorHAnsi"/>
                <w:b/>
                <w:i/>
                <w:snapToGrid w:val="0"/>
                <w:lang w:val="en-AU"/>
              </w:rPr>
            </w:pPr>
            <w:r w:rsidRPr="004B57CD">
              <w:rPr>
                <w:rFonts w:asciiTheme="majorHAnsi" w:eastAsia="Times New Roman" w:hAnsiTheme="majorHAnsi" w:cstheme="majorHAnsi"/>
                <w:b/>
                <w:snapToGrid w:val="0"/>
                <w:lang w:val="en-AU"/>
              </w:rPr>
              <w:t>Deliverables/Outputs:</w:t>
            </w:r>
          </w:p>
        </w:tc>
        <w:tc>
          <w:tcPr>
            <w:tcW w:w="2084" w:type="dxa"/>
            <w:tcBorders>
              <w:top w:val="single" w:sz="8" w:space="0" w:color="6D6D6D"/>
              <w:left w:val="single" w:sz="8" w:space="0" w:color="6D6D6D"/>
              <w:bottom w:val="single" w:sz="8" w:space="0" w:color="6D6D6D"/>
              <w:right w:val="single" w:sz="8" w:space="0" w:color="6D6D6D"/>
            </w:tcBorders>
            <w:shd w:val="clear" w:color="auto" w:fill="auto"/>
          </w:tcPr>
          <w:p w14:paraId="59006C55" w14:textId="77777777" w:rsidR="005232C5" w:rsidRPr="004B57CD" w:rsidRDefault="005232C5" w:rsidP="004628AA">
            <w:pPr>
              <w:keepLines/>
              <w:autoSpaceDE w:val="0"/>
              <w:autoSpaceDN w:val="0"/>
              <w:adjustRightInd w:val="0"/>
              <w:spacing w:after="0" w:line="240" w:lineRule="atLeast"/>
              <w:jc w:val="both"/>
              <w:rPr>
                <w:rFonts w:asciiTheme="majorHAnsi" w:eastAsia="Times New Roman" w:hAnsiTheme="majorHAnsi" w:cstheme="majorHAnsi"/>
                <w:b/>
                <w:snapToGrid w:val="0"/>
                <w:lang w:val="en-AU"/>
              </w:rPr>
            </w:pPr>
            <w:r w:rsidRPr="004B57CD">
              <w:rPr>
                <w:rFonts w:asciiTheme="majorHAnsi" w:eastAsia="Times New Roman" w:hAnsiTheme="majorHAnsi" w:cstheme="majorHAnsi"/>
                <w:b/>
                <w:snapToGrid w:val="0"/>
                <w:lang w:val="en-AU"/>
              </w:rPr>
              <w:t>Date</w:t>
            </w:r>
          </w:p>
        </w:tc>
      </w:tr>
      <w:tr w:rsidR="005232C5" w:rsidRPr="004B57CD" w14:paraId="3FA0A07C" w14:textId="77777777" w:rsidTr="004628AA">
        <w:trPr>
          <w:trHeight w:val="71"/>
        </w:trPr>
        <w:tc>
          <w:tcPr>
            <w:tcW w:w="1833" w:type="dxa"/>
            <w:tcBorders>
              <w:top w:val="single" w:sz="8" w:space="0" w:color="6D6D6D"/>
              <w:left w:val="single" w:sz="8" w:space="0" w:color="6D6D6D"/>
              <w:bottom w:val="single" w:sz="8" w:space="0" w:color="6D6D6D"/>
              <w:right w:val="single" w:sz="8" w:space="0" w:color="6D6D6D"/>
            </w:tcBorders>
            <w:shd w:val="clear" w:color="auto" w:fill="auto"/>
            <w:noWrap/>
          </w:tcPr>
          <w:p w14:paraId="73CE30D7" w14:textId="48DACBDB" w:rsidR="005232C5" w:rsidRPr="004B57CD" w:rsidRDefault="001E5E50" w:rsidP="00B13626">
            <w:pPr>
              <w:adjustRightInd w:val="0"/>
              <w:snapToGrid w:val="0"/>
              <w:rPr>
                <w:rFonts w:asciiTheme="majorHAnsi" w:eastAsia="Times New Roman" w:hAnsiTheme="majorHAnsi" w:cstheme="majorHAnsi"/>
                <w:snapToGrid w:val="0"/>
                <w:lang w:val="en-US"/>
              </w:rPr>
            </w:pPr>
            <w:r>
              <w:rPr>
                <w:rFonts w:asciiTheme="majorHAnsi" w:hAnsiTheme="majorHAnsi" w:cstheme="majorHAnsi"/>
                <w:b/>
                <w:lang w:val="en-US"/>
              </w:rPr>
              <w:t xml:space="preserve">Sampling frame development </w:t>
            </w:r>
            <w:r w:rsidR="00B13626" w:rsidRPr="004B57CD">
              <w:rPr>
                <w:rFonts w:asciiTheme="majorHAnsi" w:eastAsia="Times New Roman" w:hAnsiTheme="majorHAnsi" w:cstheme="majorHAnsi"/>
                <w:snapToGrid w:val="0"/>
                <w:lang w:val="en-US"/>
              </w:rPr>
              <w:t xml:space="preserve"> </w:t>
            </w:r>
          </w:p>
        </w:tc>
        <w:tc>
          <w:tcPr>
            <w:tcW w:w="5996" w:type="dxa"/>
            <w:tcBorders>
              <w:top w:val="single" w:sz="8" w:space="0" w:color="6D6D6D"/>
              <w:left w:val="single" w:sz="8" w:space="0" w:color="6D6D6D"/>
              <w:bottom w:val="single" w:sz="8" w:space="0" w:color="6D6D6D"/>
              <w:right w:val="single" w:sz="8" w:space="0" w:color="6D6D6D"/>
            </w:tcBorders>
            <w:shd w:val="clear" w:color="auto" w:fill="auto"/>
          </w:tcPr>
          <w:p w14:paraId="4834AA19" w14:textId="77777777" w:rsidR="005232C5" w:rsidRPr="00136622" w:rsidRDefault="005232C5" w:rsidP="004628AA">
            <w:pPr>
              <w:keepLines/>
              <w:autoSpaceDE w:val="0"/>
              <w:autoSpaceDN w:val="0"/>
              <w:adjustRightInd w:val="0"/>
              <w:spacing w:after="0" w:line="240" w:lineRule="atLeast"/>
              <w:jc w:val="both"/>
              <w:rPr>
                <w:rFonts w:asciiTheme="majorHAnsi" w:eastAsia="Times New Roman" w:hAnsiTheme="majorHAnsi" w:cstheme="majorHAnsi"/>
                <w:snapToGrid w:val="0"/>
              </w:rPr>
            </w:pPr>
          </w:p>
          <w:p w14:paraId="0A36D0CE" w14:textId="77777777" w:rsidR="001E5E50" w:rsidRPr="001E5E50" w:rsidRDefault="001E5E50" w:rsidP="001E5E50">
            <w:pPr>
              <w:numPr>
                <w:ilvl w:val="0"/>
                <w:numId w:val="39"/>
              </w:numPr>
              <w:adjustRightInd w:val="0"/>
              <w:snapToGrid w:val="0"/>
              <w:spacing w:after="120" w:line="240" w:lineRule="auto"/>
              <w:jc w:val="both"/>
              <w:rPr>
                <w:rFonts w:asciiTheme="majorHAnsi" w:hAnsiTheme="majorHAnsi" w:cstheme="majorHAnsi"/>
              </w:rPr>
            </w:pPr>
            <w:r w:rsidRPr="001E5E50">
              <w:rPr>
                <w:rFonts w:asciiTheme="majorHAnsi" w:hAnsiTheme="majorHAnsi" w:cstheme="majorHAnsi"/>
              </w:rPr>
              <w:t>Initial orientation with the UNICEF Country Office in Turkmenistan and all relevant Government partners;</w:t>
            </w:r>
          </w:p>
          <w:p w14:paraId="73F53378" w14:textId="77777777" w:rsidR="001E5E50" w:rsidRPr="001E5E50" w:rsidRDefault="001E5E50" w:rsidP="001E5E50">
            <w:pPr>
              <w:numPr>
                <w:ilvl w:val="0"/>
                <w:numId w:val="39"/>
              </w:numPr>
              <w:adjustRightInd w:val="0"/>
              <w:snapToGrid w:val="0"/>
              <w:spacing w:after="120" w:line="240" w:lineRule="auto"/>
              <w:jc w:val="both"/>
              <w:rPr>
                <w:rFonts w:asciiTheme="majorHAnsi" w:hAnsiTheme="majorHAnsi" w:cstheme="majorHAnsi"/>
              </w:rPr>
            </w:pPr>
            <w:r w:rsidRPr="001E5E50">
              <w:rPr>
                <w:rFonts w:asciiTheme="majorHAnsi" w:hAnsiTheme="majorHAnsi" w:cstheme="majorHAnsi"/>
              </w:rPr>
              <w:t>Review of the background documents, discussion on sample plan and development of a draft sample plan including sample allocation by communicating with the State Statistics Committee of Turkmenistan (SSC);</w:t>
            </w:r>
          </w:p>
          <w:p w14:paraId="4C757719" w14:textId="77777777" w:rsidR="001E5E50" w:rsidRPr="001E5E50" w:rsidRDefault="001E5E50" w:rsidP="001E5E50">
            <w:pPr>
              <w:numPr>
                <w:ilvl w:val="0"/>
                <w:numId w:val="39"/>
              </w:numPr>
              <w:adjustRightInd w:val="0"/>
              <w:snapToGrid w:val="0"/>
              <w:spacing w:after="120" w:line="240" w:lineRule="auto"/>
              <w:jc w:val="both"/>
              <w:rPr>
                <w:rFonts w:asciiTheme="majorHAnsi" w:hAnsiTheme="majorHAnsi" w:cstheme="majorHAnsi"/>
              </w:rPr>
            </w:pPr>
            <w:r w:rsidRPr="001E5E50">
              <w:rPr>
                <w:rFonts w:asciiTheme="majorHAnsi" w:hAnsiTheme="majorHAnsi" w:cstheme="majorHAnsi"/>
              </w:rPr>
              <w:t>Review the data and sample selections done by the SSC and providing comments/recommendations, supporting the SSC with finalization of the list of households;</w:t>
            </w:r>
          </w:p>
          <w:p w14:paraId="20C46B1F" w14:textId="48A23CD5" w:rsidR="001E5E50" w:rsidRPr="001E5E50" w:rsidRDefault="001E5E50" w:rsidP="001E5E50">
            <w:pPr>
              <w:numPr>
                <w:ilvl w:val="0"/>
                <w:numId w:val="39"/>
              </w:numPr>
              <w:adjustRightInd w:val="0"/>
              <w:snapToGrid w:val="0"/>
              <w:spacing w:after="120" w:line="240" w:lineRule="auto"/>
              <w:jc w:val="both"/>
              <w:rPr>
                <w:rFonts w:asciiTheme="majorHAnsi" w:hAnsiTheme="majorHAnsi" w:cstheme="majorHAnsi"/>
              </w:rPr>
            </w:pPr>
            <w:r w:rsidRPr="001E5E50">
              <w:rPr>
                <w:rFonts w:asciiTheme="majorHAnsi" w:hAnsiTheme="majorHAnsi" w:cstheme="majorHAnsi"/>
              </w:rPr>
              <w:t xml:space="preserve">Discussion and finalization of the sampling plan and providing comments/recommendation; </w:t>
            </w:r>
          </w:p>
          <w:p w14:paraId="71B59585" w14:textId="6AB27213" w:rsidR="005232C5" w:rsidRPr="00662CBA" w:rsidRDefault="001E5E50" w:rsidP="00662CBA">
            <w:pPr>
              <w:numPr>
                <w:ilvl w:val="0"/>
                <w:numId w:val="39"/>
              </w:numPr>
              <w:adjustRightInd w:val="0"/>
              <w:snapToGrid w:val="0"/>
              <w:spacing w:after="120" w:line="240" w:lineRule="auto"/>
              <w:jc w:val="both"/>
              <w:rPr>
                <w:rFonts w:asciiTheme="majorHAnsi" w:hAnsiTheme="majorHAnsi" w:cstheme="majorHAnsi"/>
              </w:rPr>
            </w:pPr>
            <w:r w:rsidRPr="001E5E50">
              <w:rPr>
                <w:rFonts w:asciiTheme="majorHAnsi" w:hAnsiTheme="majorHAnsi" w:cstheme="majorHAnsi"/>
              </w:rPr>
              <w:t xml:space="preserve">Discussion of the plans for sampling and provide recommendations and guidelines on conducting Survey; </w:t>
            </w:r>
          </w:p>
        </w:tc>
        <w:tc>
          <w:tcPr>
            <w:tcW w:w="2084" w:type="dxa"/>
            <w:tcBorders>
              <w:top w:val="single" w:sz="8" w:space="0" w:color="6D6D6D"/>
              <w:left w:val="single" w:sz="8" w:space="0" w:color="6D6D6D"/>
              <w:bottom w:val="single" w:sz="8" w:space="0" w:color="6D6D6D"/>
              <w:right w:val="single" w:sz="8" w:space="0" w:color="6D6D6D"/>
            </w:tcBorders>
            <w:shd w:val="clear" w:color="auto" w:fill="auto"/>
          </w:tcPr>
          <w:p w14:paraId="5E3600AE" w14:textId="77777777" w:rsidR="005232C5" w:rsidRPr="00136622" w:rsidRDefault="005232C5" w:rsidP="004628AA">
            <w:pPr>
              <w:keepLines/>
              <w:autoSpaceDE w:val="0"/>
              <w:autoSpaceDN w:val="0"/>
              <w:adjustRightInd w:val="0"/>
              <w:spacing w:after="0" w:line="240" w:lineRule="atLeast"/>
              <w:jc w:val="both"/>
              <w:rPr>
                <w:rFonts w:asciiTheme="majorHAnsi" w:eastAsia="Times New Roman" w:hAnsiTheme="majorHAnsi" w:cstheme="majorHAnsi"/>
                <w:snapToGrid w:val="0"/>
              </w:rPr>
            </w:pPr>
          </w:p>
          <w:p w14:paraId="58C50CAB" w14:textId="10EF1785" w:rsidR="005232C5" w:rsidRPr="00136622" w:rsidRDefault="00F83839" w:rsidP="004628AA">
            <w:pPr>
              <w:keepLines/>
              <w:autoSpaceDE w:val="0"/>
              <w:autoSpaceDN w:val="0"/>
              <w:adjustRightInd w:val="0"/>
              <w:spacing w:after="0" w:line="240" w:lineRule="atLeast"/>
              <w:jc w:val="both"/>
              <w:rPr>
                <w:rFonts w:asciiTheme="majorHAnsi" w:eastAsia="Times New Roman" w:hAnsiTheme="majorHAnsi" w:cstheme="majorHAnsi"/>
                <w:snapToGrid w:val="0"/>
                <w:lang w:val="en-AU"/>
              </w:rPr>
            </w:pPr>
            <w:r>
              <w:rPr>
                <w:rFonts w:asciiTheme="majorHAnsi" w:eastAsia="Times New Roman" w:hAnsiTheme="majorHAnsi" w:cstheme="majorHAnsi"/>
                <w:snapToGrid w:val="0"/>
                <w:lang w:val="en-AU"/>
              </w:rPr>
              <w:t>November</w:t>
            </w:r>
            <w:r w:rsidR="005232C5">
              <w:rPr>
                <w:rFonts w:asciiTheme="majorHAnsi" w:eastAsia="Times New Roman" w:hAnsiTheme="majorHAnsi" w:cstheme="majorHAnsi"/>
                <w:snapToGrid w:val="0"/>
                <w:lang w:val="en-AU"/>
              </w:rPr>
              <w:t xml:space="preserve"> </w:t>
            </w:r>
            <w:r w:rsidR="009836C2">
              <w:rPr>
                <w:rFonts w:asciiTheme="majorHAnsi" w:eastAsia="Times New Roman" w:hAnsiTheme="majorHAnsi" w:cstheme="majorHAnsi"/>
                <w:snapToGrid w:val="0"/>
                <w:lang w:val="en-AU"/>
              </w:rPr>
              <w:t>2</w:t>
            </w:r>
            <w:r w:rsidR="005232C5">
              <w:rPr>
                <w:rFonts w:asciiTheme="majorHAnsi" w:eastAsia="Times New Roman" w:hAnsiTheme="majorHAnsi" w:cstheme="majorHAnsi"/>
                <w:snapToGrid w:val="0"/>
                <w:lang w:val="en-AU"/>
              </w:rPr>
              <w:t>0, 2020</w:t>
            </w:r>
          </w:p>
          <w:p w14:paraId="513AD2F1" w14:textId="77777777" w:rsidR="005232C5" w:rsidRPr="00136622" w:rsidRDefault="005232C5" w:rsidP="004628AA">
            <w:pPr>
              <w:keepLines/>
              <w:autoSpaceDE w:val="0"/>
              <w:autoSpaceDN w:val="0"/>
              <w:adjustRightInd w:val="0"/>
              <w:spacing w:after="0" w:line="240" w:lineRule="atLeast"/>
              <w:jc w:val="both"/>
              <w:rPr>
                <w:rFonts w:asciiTheme="majorHAnsi" w:eastAsia="Times New Roman" w:hAnsiTheme="majorHAnsi" w:cstheme="majorHAnsi"/>
                <w:snapToGrid w:val="0"/>
                <w:lang w:val="en-AU"/>
              </w:rPr>
            </w:pPr>
          </w:p>
          <w:p w14:paraId="21BD1708" w14:textId="77777777" w:rsidR="005232C5" w:rsidRPr="00136622" w:rsidRDefault="005232C5" w:rsidP="004628AA">
            <w:pPr>
              <w:keepLines/>
              <w:autoSpaceDE w:val="0"/>
              <w:autoSpaceDN w:val="0"/>
              <w:adjustRightInd w:val="0"/>
              <w:spacing w:after="0" w:line="240" w:lineRule="atLeast"/>
              <w:jc w:val="both"/>
              <w:rPr>
                <w:rFonts w:asciiTheme="majorHAnsi" w:eastAsia="Times New Roman" w:hAnsiTheme="majorHAnsi" w:cstheme="majorHAnsi"/>
                <w:snapToGrid w:val="0"/>
              </w:rPr>
            </w:pPr>
          </w:p>
          <w:p w14:paraId="5F14E4F6" w14:textId="338B4F55" w:rsidR="005232C5" w:rsidRPr="00136622" w:rsidRDefault="005232C5" w:rsidP="004628AA">
            <w:pPr>
              <w:keepLines/>
              <w:autoSpaceDE w:val="0"/>
              <w:autoSpaceDN w:val="0"/>
              <w:adjustRightInd w:val="0"/>
              <w:spacing w:after="0" w:line="240" w:lineRule="atLeast"/>
              <w:jc w:val="both"/>
              <w:rPr>
                <w:rFonts w:asciiTheme="majorHAnsi" w:eastAsia="Times New Roman" w:hAnsiTheme="majorHAnsi" w:cstheme="majorHAnsi"/>
                <w:snapToGrid w:val="0"/>
                <w:lang w:val="en-AU"/>
              </w:rPr>
            </w:pPr>
          </w:p>
        </w:tc>
      </w:tr>
    </w:tbl>
    <w:p w14:paraId="200E3441" w14:textId="77777777" w:rsidR="005232C5" w:rsidRDefault="005232C5" w:rsidP="00170501">
      <w:pPr>
        <w:pStyle w:val="Heading1"/>
        <w:rPr>
          <w:rFonts w:eastAsiaTheme="minorEastAsia"/>
          <w:lang w:val="en-US"/>
        </w:rPr>
      </w:pPr>
    </w:p>
    <w:p w14:paraId="29DF82F9" w14:textId="5BF77442" w:rsidR="00405320" w:rsidRPr="005C4A7A" w:rsidRDefault="00405320" w:rsidP="00170501">
      <w:pPr>
        <w:pStyle w:val="Heading1"/>
        <w:rPr>
          <w:rFonts w:eastAsiaTheme="minorEastAsia"/>
          <w:lang w:val="en-US"/>
        </w:rPr>
      </w:pPr>
      <w:r w:rsidRPr="005C4A7A">
        <w:rPr>
          <w:rFonts w:eastAsiaTheme="minorEastAsia"/>
          <w:lang w:val="en-US"/>
        </w:rPr>
        <w:t>Reporting requirements</w:t>
      </w:r>
    </w:p>
    <w:p w14:paraId="08E8D602" w14:textId="2F7CE668" w:rsidR="00405320" w:rsidRDefault="001E5E50" w:rsidP="000733CB">
      <w:pPr>
        <w:adjustRightInd w:val="0"/>
        <w:snapToGrid w:val="0"/>
        <w:rPr>
          <w:rFonts w:cstheme="minorHAnsi"/>
          <w:lang w:val="en-US"/>
        </w:rPr>
      </w:pPr>
      <w:r>
        <w:rPr>
          <w:rFonts w:cstheme="minorHAnsi"/>
          <w:lang w:val="en-US"/>
        </w:rPr>
        <w:t>International</w:t>
      </w:r>
      <w:r w:rsidR="00AB23CE">
        <w:rPr>
          <w:rFonts w:cstheme="minorHAnsi"/>
          <w:lang w:val="en-US"/>
        </w:rPr>
        <w:t xml:space="preserve"> S</w:t>
      </w:r>
      <w:r>
        <w:rPr>
          <w:rFonts w:cstheme="minorHAnsi"/>
          <w:lang w:val="en-US"/>
        </w:rPr>
        <w:t xml:space="preserve">ampling </w:t>
      </w:r>
      <w:r w:rsidR="007E03BE">
        <w:rPr>
          <w:rFonts w:cstheme="minorHAnsi"/>
          <w:lang w:val="en-US"/>
        </w:rPr>
        <w:t xml:space="preserve">Consultant will provide monthly reports and final report at the end of the assignment in </w:t>
      </w:r>
      <w:r w:rsidR="00AB23CE">
        <w:rPr>
          <w:rFonts w:cstheme="minorHAnsi"/>
          <w:lang w:val="en-US"/>
        </w:rPr>
        <w:t>Russian or English</w:t>
      </w:r>
      <w:r w:rsidR="007E03BE">
        <w:rPr>
          <w:rFonts w:cstheme="minorHAnsi"/>
          <w:lang w:val="en-US"/>
        </w:rPr>
        <w:t xml:space="preserve">. </w:t>
      </w:r>
    </w:p>
    <w:p w14:paraId="458A1A2B" w14:textId="467E52E0" w:rsidR="00405320" w:rsidRPr="000733CB" w:rsidRDefault="00405320" w:rsidP="00170501">
      <w:pPr>
        <w:pStyle w:val="Heading1"/>
        <w:rPr>
          <w:rFonts w:eastAsiaTheme="minorEastAsia"/>
          <w:lang w:val="en-US"/>
        </w:rPr>
      </w:pPr>
      <w:r w:rsidRPr="000733CB">
        <w:rPr>
          <w:rFonts w:eastAsiaTheme="minorEastAsia"/>
          <w:lang w:val="en-US"/>
        </w:rPr>
        <w:t>Payment schedule</w:t>
      </w:r>
    </w:p>
    <w:p w14:paraId="428FCD4A" w14:textId="2E8CE20E" w:rsidR="00405320" w:rsidRDefault="00405320" w:rsidP="000733CB">
      <w:pPr>
        <w:tabs>
          <w:tab w:val="left" w:pos="2250"/>
        </w:tabs>
        <w:spacing w:line="240" w:lineRule="auto"/>
        <w:rPr>
          <w:rFonts w:eastAsia="Times New Roman" w:cstheme="minorHAnsi"/>
        </w:rPr>
      </w:pPr>
      <w:r w:rsidRPr="005C4A7A">
        <w:rPr>
          <w:rFonts w:eastAsia="Times New Roman" w:cstheme="minorHAnsi"/>
        </w:rPr>
        <w:t xml:space="preserve">The payment </w:t>
      </w:r>
      <w:r w:rsidR="00A04F64">
        <w:rPr>
          <w:rFonts w:eastAsia="Times New Roman" w:cstheme="minorHAnsi"/>
        </w:rPr>
        <w:t xml:space="preserve">in US dollars </w:t>
      </w:r>
      <w:r w:rsidRPr="005C4A7A">
        <w:rPr>
          <w:rFonts w:eastAsia="Times New Roman" w:cstheme="minorHAnsi"/>
        </w:rPr>
        <w:t xml:space="preserve">will be </w:t>
      </w:r>
      <w:r w:rsidR="000733CB">
        <w:rPr>
          <w:rFonts w:eastAsia="Times New Roman" w:cstheme="minorHAnsi"/>
        </w:rPr>
        <w:t>made</w:t>
      </w:r>
      <w:r w:rsidRPr="005C4A7A">
        <w:rPr>
          <w:rFonts w:eastAsia="Times New Roman" w:cstheme="minorHAnsi"/>
        </w:rPr>
        <w:t xml:space="preserve"> in </w:t>
      </w:r>
      <w:r w:rsidR="000733CB">
        <w:rPr>
          <w:rFonts w:eastAsia="Times New Roman" w:cstheme="minorHAnsi"/>
        </w:rPr>
        <w:t>instalments</w:t>
      </w:r>
      <w:r w:rsidRPr="005C4A7A">
        <w:rPr>
          <w:rFonts w:eastAsia="Times New Roman" w:cstheme="minorHAnsi"/>
        </w:rPr>
        <w:t xml:space="preserve">, according to the following schedule. </w:t>
      </w:r>
    </w:p>
    <w:tbl>
      <w:tblPr>
        <w:tblStyle w:val="TableGrid"/>
        <w:tblW w:w="0" w:type="auto"/>
        <w:tblInd w:w="198" w:type="dxa"/>
        <w:tblLook w:val="04A0" w:firstRow="1" w:lastRow="0" w:firstColumn="1" w:lastColumn="0" w:noHBand="0" w:noVBand="1"/>
      </w:tblPr>
      <w:tblGrid>
        <w:gridCol w:w="9152"/>
      </w:tblGrid>
      <w:tr w:rsidR="00405320" w:rsidRPr="005C4A7A" w14:paraId="6FEB1055" w14:textId="77777777" w:rsidTr="004C3FE3">
        <w:tc>
          <w:tcPr>
            <w:tcW w:w="9152" w:type="dxa"/>
            <w:tcBorders>
              <w:top w:val="single" w:sz="4" w:space="0" w:color="auto"/>
              <w:left w:val="single" w:sz="4" w:space="0" w:color="auto"/>
              <w:bottom w:val="single" w:sz="4" w:space="0" w:color="auto"/>
              <w:right w:val="single" w:sz="4" w:space="0" w:color="auto"/>
            </w:tcBorders>
            <w:hideMark/>
          </w:tcPr>
          <w:p w14:paraId="61540906" w14:textId="286B1483" w:rsidR="00405320" w:rsidRPr="005C4A7A" w:rsidRDefault="00405320" w:rsidP="000733CB">
            <w:pPr>
              <w:ind w:left="247"/>
              <w:jc w:val="center"/>
              <w:rPr>
                <w:rFonts w:eastAsia="Times New Roman,Calibri" w:cstheme="minorHAnsi"/>
                <w:b/>
                <w:sz w:val="24"/>
                <w:szCs w:val="24"/>
                <w:lang w:eastAsia="en-GB"/>
              </w:rPr>
            </w:pPr>
            <w:r w:rsidRPr="005C4A7A">
              <w:rPr>
                <w:rFonts w:eastAsia="Times New Roman,Calibri" w:cstheme="minorHAnsi"/>
                <w:b/>
                <w:sz w:val="24"/>
                <w:szCs w:val="24"/>
                <w:lang w:eastAsia="en-GB"/>
              </w:rPr>
              <w:t>Deliverable</w:t>
            </w:r>
          </w:p>
        </w:tc>
      </w:tr>
      <w:tr w:rsidR="00405320" w:rsidRPr="005C4A7A" w14:paraId="007DDD65" w14:textId="77777777" w:rsidTr="004C3FE3">
        <w:tc>
          <w:tcPr>
            <w:tcW w:w="9152" w:type="dxa"/>
            <w:tcBorders>
              <w:top w:val="single" w:sz="4" w:space="0" w:color="auto"/>
              <w:left w:val="single" w:sz="4" w:space="0" w:color="auto"/>
              <w:bottom w:val="single" w:sz="4" w:space="0" w:color="auto"/>
              <w:right w:val="single" w:sz="4" w:space="0" w:color="auto"/>
            </w:tcBorders>
            <w:hideMark/>
          </w:tcPr>
          <w:p w14:paraId="72D56B2F" w14:textId="05F4BF23" w:rsidR="00405320" w:rsidRPr="00D105F9" w:rsidRDefault="003C250B" w:rsidP="00A04F64">
            <w:pPr>
              <w:pStyle w:val="NormalWeb"/>
              <w:shd w:val="clear" w:color="auto" w:fill="FFFFFF" w:themeFill="background1"/>
              <w:jc w:val="both"/>
              <w:textAlignment w:val="baseline"/>
              <w:rPr>
                <w:rFonts w:asciiTheme="minorHAnsi" w:eastAsiaTheme="minorEastAsia" w:hAnsiTheme="minorHAnsi" w:cstheme="minorHAnsi"/>
                <w:sz w:val="22"/>
                <w:szCs w:val="22"/>
              </w:rPr>
            </w:pPr>
            <w:r>
              <w:rPr>
                <w:rFonts w:asciiTheme="minorHAnsi" w:hAnsiTheme="minorHAnsi" w:cstheme="minorHAnsi"/>
                <w:b/>
                <w:bCs/>
                <w:sz w:val="22"/>
                <w:szCs w:val="22"/>
              </w:rPr>
              <w:t>First</w:t>
            </w:r>
            <w:r w:rsidR="00A04F64">
              <w:rPr>
                <w:rFonts w:asciiTheme="minorHAnsi" w:hAnsiTheme="minorHAnsi" w:cstheme="minorHAnsi"/>
                <w:b/>
                <w:bCs/>
                <w:sz w:val="22"/>
                <w:szCs w:val="22"/>
              </w:rPr>
              <w:t xml:space="preserve"> </w:t>
            </w:r>
            <w:r w:rsidR="00A04F64" w:rsidRPr="00A04F64">
              <w:rPr>
                <w:rFonts w:asciiTheme="minorHAnsi" w:hAnsiTheme="minorHAnsi" w:cstheme="minorHAnsi"/>
                <w:b/>
                <w:bCs/>
                <w:sz w:val="22"/>
                <w:szCs w:val="22"/>
              </w:rPr>
              <w:t xml:space="preserve">instalment: </w:t>
            </w:r>
            <w:r w:rsidR="006A3798">
              <w:rPr>
                <w:rFonts w:asciiTheme="minorHAnsi" w:hAnsiTheme="minorHAnsi" w:cstheme="minorHAnsi"/>
                <w:b/>
                <w:bCs/>
                <w:sz w:val="22"/>
                <w:szCs w:val="22"/>
              </w:rPr>
              <w:t>20</w:t>
            </w:r>
            <w:r w:rsidR="00A04F64" w:rsidRPr="00A04F64">
              <w:rPr>
                <w:rFonts w:asciiTheme="minorHAnsi" w:hAnsiTheme="minorHAnsi" w:cstheme="minorHAnsi"/>
                <w:b/>
                <w:bCs/>
                <w:sz w:val="22"/>
                <w:szCs w:val="22"/>
              </w:rPr>
              <w:t>/</w:t>
            </w:r>
            <w:r w:rsidR="00AB23CE">
              <w:rPr>
                <w:rFonts w:asciiTheme="minorHAnsi" w:hAnsiTheme="minorHAnsi" w:cstheme="minorHAnsi"/>
                <w:b/>
                <w:bCs/>
                <w:sz w:val="22"/>
                <w:szCs w:val="22"/>
              </w:rPr>
              <w:t>1</w:t>
            </w:r>
            <w:r w:rsidR="00F83839">
              <w:rPr>
                <w:rFonts w:asciiTheme="minorHAnsi" w:hAnsiTheme="minorHAnsi" w:cstheme="minorHAnsi"/>
                <w:b/>
                <w:bCs/>
                <w:sz w:val="22"/>
                <w:szCs w:val="22"/>
              </w:rPr>
              <w:t>1</w:t>
            </w:r>
            <w:r w:rsidR="00A04F64" w:rsidRPr="00A04F64">
              <w:rPr>
                <w:rFonts w:asciiTheme="minorHAnsi" w:hAnsiTheme="minorHAnsi" w:cstheme="minorHAnsi"/>
                <w:b/>
                <w:bCs/>
                <w:sz w:val="22"/>
                <w:szCs w:val="22"/>
              </w:rPr>
              <w:t>/2020,</w:t>
            </w:r>
            <w:r w:rsidR="00A04F64" w:rsidRPr="00F4159F">
              <w:rPr>
                <w:rFonts w:asciiTheme="minorHAnsi" w:hAnsiTheme="minorHAnsi" w:cstheme="minorHAnsi"/>
                <w:sz w:val="22"/>
                <w:szCs w:val="22"/>
              </w:rPr>
              <w:t xml:space="preserve"> upon satisfactory and timely </w:t>
            </w:r>
            <w:r w:rsidR="00A04F64">
              <w:rPr>
                <w:rFonts w:asciiTheme="minorHAnsi" w:hAnsiTheme="minorHAnsi" w:cstheme="minorHAnsi"/>
                <w:sz w:val="22"/>
                <w:szCs w:val="22"/>
              </w:rPr>
              <w:t>submission of the p</w:t>
            </w:r>
            <w:r w:rsidR="00A04F64" w:rsidRPr="00F4159F">
              <w:rPr>
                <w:rFonts w:asciiTheme="minorHAnsi" w:hAnsiTheme="minorHAnsi" w:cstheme="minorHAnsi"/>
                <w:sz w:val="22"/>
                <w:szCs w:val="22"/>
              </w:rPr>
              <w:t xml:space="preserve">rogress </w:t>
            </w:r>
            <w:r w:rsidR="00A04F64">
              <w:rPr>
                <w:rFonts w:asciiTheme="minorHAnsi" w:hAnsiTheme="minorHAnsi" w:cstheme="minorHAnsi"/>
                <w:sz w:val="22"/>
                <w:szCs w:val="22"/>
              </w:rPr>
              <w:t>r</w:t>
            </w:r>
            <w:r w:rsidR="00A04F64" w:rsidRPr="00F4159F">
              <w:rPr>
                <w:rFonts w:asciiTheme="minorHAnsi" w:hAnsiTheme="minorHAnsi" w:cstheme="minorHAnsi"/>
                <w:sz w:val="22"/>
                <w:szCs w:val="22"/>
              </w:rPr>
              <w:t>eport</w:t>
            </w:r>
            <w:r w:rsidR="00B13626">
              <w:rPr>
                <w:rFonts w:asciiTheme="minorHAnsi" w:hAnsiTheme="minorHAnsi" w:cstheme="minorHAnsi"/>
                <w:sz w:val="22"/>
                <w:szCs w:val="22"/>
              </w:rPr>
              <w:t xml:space="preserve">, with </w:t>
            </w:r>
            <w:r w:rsidR="001E5E50" w:rsidRPr="001E5E50">
              <w:rPr>
                <w:rFonts w:asciiTheme="minorHAnsi" w:hAnsiTheme="minorHAnsi" w:cstheme="minorHAnsi"/>
                <w:sz w:val="22"/>
                <w:szCs w:val="22"/>
              </w:rPr>
              <w:t>Sampling frame</w:t>
            </w:r>
            <w:r w:rsidR="001A4625">
              <w:rPr>
                <w:rFonts w:asciiTheme="minorHAnsi" w:hAnsiTheme="minorHAnsi" w:cstheme="minorHAnsi"/>
                <w:sz w:val="22"/>
                <w:szCs w:val="22"/>
              </w:rPr>
              <w:t xml:space="preserve"> (Total 7 working days)</w:t>
            </w:r>
          </w:p>
        </w:tc>
      </w:tr>
    </w:tbl>
    <w:p w14:paraId="63B900BE" w14:textId="6D2D33F4" w:rsidR="00405320" w:rsidRPr="00B16113" w:rsidRDefault="00B16113" w:rsidP="00170501">
      <w:pPr>
        <w:pStyle w:val="Heading1"/>
        <w:rPr>
          <w:rFonts w:eastAsiaTheme="minorEastAsia"/>
          <w:lang w:val="en-US"/>
        </w:rPr>
      </w:pPr>
      <w:r>
        <w:rPr>
          <w:rFonts w:eastAsiaTheme="minorEastAsia"/>
          <w:lang w:val="en-US"/>
        </w:rPr>
        <w:t xml:space="preserve">Work </w:t>
      </w:r>
      <w:r w:rsidR="00405320" w:rsidRPr="00B16113">
        <w:rPr>
          <w:rFonts w:eastAsiaTheme="minorEastAsia"/>
          <w:lang w:val="en-US"/>
        </w:rPr>
        <w:t>arrangements</w:t>
      </w:r>
    </w:p>
    <w:p w14:paraId="6C76F162" w14:textId="47243EEA" w:rsidR="00405320" w:rsidRPr="005C4A7A" w:rsidRDefault="00405320" w:rsidP="000D0A87">
      <w:pPr>
        <w:pStyle w:val="titleTOR"/>
        <w:numPr>
          <w:ilvl w:val="0"/>
          <w:numId w:val="0"/>
        </w:numPr>
        <w:spacing w:before="120" w:after="0" w:line="276" w:lineRule="auto"/>
        <w:jc w:val="both"/>
        <w:rPr>
          <w:rFonts w:eastAsiaTheme="minorEastAsia" w:cstheme="minorHAnsi"/>
        </w:rPr>
      </w:pPr>
      <w:r w:rsidRPr="005C4A7A">
        <w:rPr>
          <w:rFonts w:asciiTheme="minorHAnsi" w:eastAsiaTheme="minorEastAsia" w:hAnsiTheme="minorHAnsi" w:cstheme="minorHAnsi"/>
          <w:b w:val="0"/>
          <w:sz w:val="22"/>
          <w:szCs w:val="22"/>
        </w:rPr>
        <w:t xml:space="preserve">Day to day supervision </w:t>
      </w:r>
      <w:r w:rsidR="000D0A87">
        <w:rPr>
          <w:rFonts w:asciiTheme="minorHAnsi" w:eastAsiaTheme="minorEastAsia" w:hAnsiTheme="minorHAnsi" w:cstheme="minorHAnsi"/>
          <w:b w:val="0"/>
          <w:sz w:val="22"/>
          <w:szCs w:val="22"/>
        </w:rPr>
        <w:t xml:space="preserve">and guidance </w:t>
      </w:r>
      <w:r w:rsidRPr="005C4A7A">
        <w:rPr>
          <w:rFonts w:asciiTheme="minorHAnsi" w:eastAsiaTheme="minorEastAsia" w:hAnsiTheme="minorHAnsi" w:cstheme="minorHAnsi"/>
          <w:b w:val="0"/>
          <w:sz w:val="22"/>
          <w:szCs w:val="22"/>
        </w:rPr>
        <w:t xml:space="preserve">will be provided by </w:t>
      </w:r>
      <w:r w:rsidR="000D0A87">
        <w:rPr>
          <w:rFonts w:asciiTheme="minorHAnsi" w:eastAsiaTheme="minorEastAsia" w:hAnsiTheme="minorHAnsi" w:cstheme="minorHAnsi"/>
          <w:b w:val="0"/>
          <w:sz w:val="22"/>
          <w:szCs w:val="22"/>
        </w:rPr>
        <w:t xml:space="preserve">UNICEF Turkmenistan </w:t>
      </w:r>
      <w:r w:rsidR="00AB23CE">
        <w:rPr>
          <w:rFonts w:asciiTheme="minorHAnsi" w:eastAsiaTheme="minorEastAsia" w:hAnsiTheme="minorHAnsi" w:cstheme="minorHAnsi"/>
          <w:b w:val="0"/>
          <w:sz w:val="22"/>
          <w:szCs w:val="22"/>
        </w:rPr>
        <w:t>Child Rights Monitoring Specialist</w:t>
      </w:r>
      <w:r w:rsidR="000D0A87">
        <w:rPr>
          <w:rFonts w:asciiTheme="minorHAnsi" w:eastAsiaTheme="minorEastAsia" w:hAnsiTheme="minorHAnsi" w:cstheme="minorHAnsi"/>
          <w:b w:val="0"/>
          <w:sz w:val="22"/>
          <w:szCs w:val="22"/>
        </w:rPr>
        <w:t xml:space="preserve">. </w:t>
      </w:r>
      <w:r w:rsidRPr="000D0A87">
        <w:rPr>
          <w:rFonts w:asciiTheme="minorHAnsi" w:eastAsiaTheme="minorEastAsia" w:hAnsiTheme="minorHAnsi" w:cstheme="minorHAnsi"/>
          <w:b w:val="0"/>
          <w:sz w:val="22"/>
          <w:szCs w:val="22"/>
        </w:rPr>
        <w:t xml:space="preserve">UNICEF will regularly communicate with the </w:t>
      </w:r>
      <w:r w:rsidR="001E5E50">
        <w:rPr>
          <w:rFonts w:asciiTheme="minorHAnsi" w:eastAsiaTheme="minorEastAsia" w:hAnsiTheme="minorHAnsi" w:cstheme="minorHAnsi"/>
          <w:b w:val="0"/>
          <w:sz w:val="22"/>
          <w:szCs w:val="22"/>
        </w:rPr>
        <w:t xml:space="preserve">International </w:t>
      </w:r>
      <w:r w:rsidR="000D0A87">
        <w:rPr>
          <w:rFonts w:asciiTheme="minorHAnsi" w:eastAsiaTheme="minorEastAsia" w:hAnsiTheme="minorHAnsi" w:cstheme="minorHAnsi"/>
          <w:b w:val="0"/>
          <w:sz w:val="22"/>
          <w:szCs w:val="22"/>
        </w:rPr>
        <w:t xml:space="preserve">Consultant </w:t>
      </w:r>
      <w:r w:rsidRPr="000D0A87">
        <w:rPr>
          <w:rFonts w:asciiTheme="minorHAnsi" w:eastAsiaTheme="minorEastAsia" w:hAnsiTheme="minorHAnsi" w:cstheme="minorHAnsi"/>
          <w:b w:val="0"/>
          <w:sz w:val="22"/>
          <w:szCs w:val="22"/>
        </w:rPr>
        <w:t xml:space="preserve">and provide </w:t>
      </w:r>
      <w:r w:rsidR="00AB23CE">
        <w:rPr>
          <w:rFonts w:asciiTheme="minorHAnsi" w:eastAsiaTheme="minorEastAsia" w:hAnsiTheme="minorHAnsi" w:cstheme="minorHAnsi"/>
          <w:b w:val="0"/>
          <w:sz w:val="22"/>
          <w:szCs w:val="22"/>
        </w:rPr>
        <w:t>UNICEF and UN requirements</w:t>
      </w:r>
      <w:r w:rsidR="000D0A87">
        <w:rPr>
          <w:rFonts w:asciiTheme="minorHAnsi" w:eastAsiaTheme="minorEastAsia" w:hAnsiTheme="minorHAnsi" w:cstheme="minorHAnsi"/>
          <w:b w:val="0"/>
          <w:sz w:val="22"/>
          <w:szCs w:val="22"/>
        </w:rPr>
        <w:t xml:space="preserve">, guidance on specific </w:t>
      </w:r>
      <w:r w:rsidR="00AB23CE">
        <w:rPr>
          <w:rFonts w:asciiTheme="minorHAnsi" w:eastAsiaTheme="minorEastAsia" w:hAnsiTheme="minorHAnsi" w:cstheme="minorHAnsi"/>
          <w:b w:val="0"/>
          <w:sz w:val="22"/>
          <w:szCs w:val="22"/>
        </w:rPr>
        <w:t>questions</w:t>
      </w:r>
      <w:r w:rsidR="000D0A87">
        <w:rPr>
          <w:rFonts w:asciiTheme="minorHAnsi" w:eastAsiaTheme="minorEastAsia" w:hAnsiTheme="minorHAnsi" w:cstheme="minorHAnsi"/>
          <w:b w:val="0"/>
          <w:sz w:val="22"/>
          <w:szCs w:val="22"/>
        </w:rPr>
        <w:t xml:space="preserve">, feedback on </w:t>
      </w:r>
      <w:r w:rsidRPr="000D0A87">
        <w:rPr>
          <w:rFonts w:asciiTheme="minorHAnsi" w:eastAsiaTheme="minorEastAsia" w:hAnsiTheme="minorHAnsi" w:cstheme="minorHAnsi"/>
          <w:b w:val="0"/>
          <w:sz w:val="22"/>
          <w:szCs w:val="22"/>
        </w:rPr>
        <w:t xml:space="preserve">performance and all other necessary support to achieve objectives of the </w:t>
      </w:r>
      <w:r w:rsidR="000D0A87">
        <w:rPr>
          <w:rFonts w:asciiTheme="minorHAnsi" w:eastAsiaTheme="minorEastAsia" w:hAnsiTheme="minorHAnsi" w:cstheme="minorHAnsi"/>
          <w:b w:val="0"/>
          <w:sz w:val="22"/>
          <w:szCs w:val="22"/>
        </w:rPr>
        <w:t>consultancy.</w:t>
      </w:r>
      <w:r w:rsidRPr="005C4A7A">
        <w:rPr>
          <w:rFonts w:eastAsiaTheme="minorEastAsia" w:cstheme="minorHAnsi"/>
        </w:rPr>
        <w:t xml:space="preserve"> </w:t>
      </w:r>
    </w:p>
    <w:p w14:paraId="70D8E127" w14:textId="68B7F454" w:rsidR="00405320" w:rsidRPr="00170501" w:rsidRDefault="00405320" w:rsidP="00170501">
      <w:pPr>
        <w:pStyle w:val="Heading1"/>
        <w:rPr>
          <w:rFonts w:eastAsiaTheme="minorEastAsia"/>
          <w:lang w:val="en-US"/>
        </w:rPr>
      </w:pPr>
      <w:r w:rsidRPr="00170501">
        <w:rPr>
          <w:rFonts w:eastAsiaTheme="minorEastAsia"/>
          <w:lang w:val="en-US"/>
        </w:rPr>
        <w:t>General Terms and Conditions</w:t>
      </w:r>
    </w:p>
    <w:p w14:paraId="4B428DBA" w14:textId="77777777" w:rsidR="00405320" w:rsidRPr="005C4A7A" w:rsidRDefault="00405320" w:rsidP="00405320">
      <w:pPr>
        <w:jc w:val="both"/>
        <w:rPr>
          <w:rFonts w:eastAsiaTheme="minorEastAsia" w:cstheme="minorHAnsi"/>
        </w:rPr>
      </w:pPr>
      <w:r w:rsidRPr="005C4A7A">
        <w:rPr>
          <w:rFonts w:eastAsiaTheme="minorEastAsia" w:cstheme="minorHAnsi"/>
        </w:rPr>
        <w:t xml:space="preserve">UNICEF’s general terms and conditions will apply to the contract awarded to the vendor.  Please note that, in the evaluation of the technical merits of each proposal, UNICEF will take into consideration any proposed amendments to the UNICEF General Terms and Conditions. Proposed amendments to the UNICEF general terms and conditions may negatively affect the evaluation of the technical merits of the proposal.   </w:t>
      </w:r>
    </w:p>
    <w:p w14:paraId="5343FC73" w14:textId="203D9EF6" w:rsidR="00405320" w:rsidRDefault="00405320" w:rsidP="00405320">
      <w:pPr>
        <w:jc w:val="both"/>
        <w:rPr>
          <w:rFonts w:eastAsiaTheme="minorEastAsia" w:cstheme="minorHAnsi"/>
        </w:rPr>
      </w:pPr>
      <w:r w:rsidRPr="005C4A7A">
        <w:rPr>
          <w:rFonts w:eastAsiaTheme="minorEastAsia" w:cstheme="minorHAnsi"/>
        </w:rPr>
        <w:lastRenderedPageBreak/>
        <w:t>UNICEF retains the right to patent and intellectual rights, as well as copyright and other similar intellectual property rights for any discoveries, inventions, products or works arising specifically from the implementation of the project in cooperation with UNICEF. The right to reproduce or use materials shall be transferred with a written approval of UNICEF based on the consideration of each separate case. Consultant should always refer to UNICEF Turkmenistan support in developing the materials when publishing the results of the research conducted while in Turkmenistan in academic journals, books and websites.</w:t>
      </w:r>
    </w:p>
    <w:p w14:paraId="7493DC53" w14:textId="77777777" w:rsidR="00FD7BCD" w:rsidRPr="00DC21B3" w:rsidRDefault="00FD7BCD" w:rsidP="00FD7BCD">
      <w:pPr>
        <w:jc w:val="both"/>
        <w:rPr>
          <w:rFonts w:asciiTheme="majorHAnsi" w:eastAsia="Times New Roman" w:hAnsiTheme="majorHAnsi" w:cstheme="majorHAnsi"/>
          <w:color w:val="000000"/>
          <w:sz w:val="24"/>
          <w:szCs w:val="24"/>
          <w:lang w:eastAsia="en-GB"/>
        </w:rPr>
      </w:pPr>
      <w:r w:rsidRPr="00170501">
        <w:rPr>
          <w:rFonts w:eastAsiaTheme="minorEastAsia" w:cstheme="minorHAnsi"/>
        </w:rPr>
        <w:t>In the event of unsatisfactory performance, UNICEF reserves the right to terminate the Agreement. In case of partially satisfactory performance, such as serious delays causing the negative impact on meeting the programme objectives, low quality or insufficient depth and/or scope of the assignment completion, UNICEF is entitled to decrease the payment by the range</w:t>
      </w:r>
      <w:r w:rsidRPr="00DC21B3">
        <w:rPr>
          <w:rFonts w:asciiTheme="majorHAnsi" w:eastAsia="Times New Roman" w:hAnsiTheme="majorHAnsi" w:cstheme="majorHAnsi"/>
          <w:color w:val="000000"/>
          <w:sz w:val="24"/>
          <w:szCs w:val="24"/>
          <w:lang w:eastAsia="en-GB"/>
        </w:rPr>
        <w:t xml:space="preserve"> </w:t>
      </w:r>
      <w:r w:rsidRPr="00170501">
        <w:rPr>
          <w:rFonts w:eastAsiaTheme="minorEastAsia" w:cstheme="minorHAnsi"/>
        </w:rPr>
        <w:t>from 30% to 50% of the contract value as decided jointly by the Contract Supervisor and Operations Manager.</w:t>
      </w:r>
    </w:p>
    <w:p w14:paraId="277908D4" w14:textId="77777777" w:rsidR="006703EE" w:rsidRPr="00E51E4A" w:rsidRDefault="006703EE" w:rsidP="00170501">
      <w:pPr>
        <w:pStyle w:val="Heading1"/>
        <w:rPr>
          <w:rFonts w:eastAsiaTheme="minorEastAsia"/>
          <w:lang w:val="en-US"/>
        </w:rPr>
      </w:pPr>
      <w:r w:rsidRPr="00E51E4A">
        <w:rPr>
          <w:rFonts w:eastAsiaTheme="minorEastAsia"/>
          <w:lang w:val="en-US"/>
        </w:rPr>
        <w:t>Qualifications and Skills Required</w:t>
      </w:r>
    </w:p>
    <w:p w14:paraId="18A02B00" w14:textId="78387EBE" w:rsidR="00D6009E" w:rsidRPr="00D6009E" w:rsidRDefault="00D6009E" w:rsidP="00D6009E">
      <w:pPr>
        <w:pStyle w:val="ListParagraph"/>
        <w:widowControl w:val="0"/>
        <w:numPr>
          <w:ilvl w:val="0"/>
          <w:numId w:val="36"/>
        </w:numPr>
        <w:rPr>
          <w:rFonts w:asciiTheme="minorHAnsi" w:hAnsiTheme="minorHAnsi" w:cstheme="minorHAnsi"/>
        </w:rPr>
      </w:pPr>
      <w:r w:rsidRPr="00D6009E">
        <w:rPr>
          <w:rFonts w:asciiTheme="minorHAnsi" w:hAnsiTheme="minorHAnsi" w:cstheme="minorHAnsi"/>
        </w:rPr>
        <w:t xml:space="preserve">University/advanced degree in </w:t>
      </w:r>
      <w:r w:rsidR="00AB23CE">
        <w:rPr>
          <w:rFonts w:asciiTheme="minorHAnsi" w:hAnsiTheme="minorHAnsi" w:cstheme="minorHAnsi"/>
        </w:rPr>
        <w:t>statistics</w:t>
      </w:r>
      <w:r w:rsidR="000625B2">
        <w:rPr>
          <w:rFonts w:asciiTheme="minorHAnsi" w:hAnsiTheme="minorHAnsi" w:cstheme="minorHAnsi"/>
        </w:rPr>
        <w:t>,</w:t>
      </w:r>
      <w:r w:rsidR="00AB23CE">
        <w:rPr>
          <w:rFonts w:asciiTheme="minorHAnsi" w:hAnsiTheme="minorHAnsi" w:cstheme="minorHAnsi"/>
        </w:rPr>
        <w:t xml:space="preserve"> economics, sociology,</w:t>
      </w:r>
      <w:r w:rsidR="000625B2">
        <w:rPr>
          <w:rFonts w:asciiTheme="minorHAnsi" w:hAnsiTheme="minorHAnsi" w:cstheme="minorHAnsi"/>
        </w:rPr>
        <w:t xml:space="preserve"> social sciences</w:t>
      </w:r>
      <w:r w:rsidR="001E5E50">
        <w:rPr>
          <w:rFonts w:asciiTheme="minorHAnsi" w:hAnsiTheme="minorHAnsi" w:cstheme="minorHAnsi"/>
        </w:rPr>
        <w:t xml:space="preserve"> </w:t>
      </w:r>
      <w:r w:rsidR="000625B2">
        <w:rPr>
          <w:rFonts w:asciiTheme="minorHAnsi" w:hAnsiTheme="minorHAnsi" w:cstheme="minorHAnsi"/>
        </w:rPr>
        <w:t xml:space="preserve">or other </w:t>
      </w:r>
      <w:r w:rsidRPr="00D6009E">
        <w:rPr>
          <w:rFonts w:asciiTheme="minorHAnsi" w:hAnsiTheme="minorHAnsi" w:cstheme="minorHAnsi"/>
        </w:rPr>
        <w:t xml:space="preserve">relevant </w:t>
      </w:r>
      <w:r w:rsidR="000625B2">
        <w:rPr>
          <w:rFonts w:asciiTheme="minorHAnsi" w:hAnsiTheme="minorHAnsi" w:cstheme="minorHAnsi"/>
        </w:rPr>
        <w:t>fields</w:t>
      </w:r>
      <w:r w:rsidRPr="00D6009E">
        <w:rPr>
          <w:rFonts w:asciiTheme="minorHAnsi" w:hAnsiTheme="minorHAnsi" w:cstheme="minorHAnsi"/>
        </w:rPr>
        <w:t xml:space="preserve">; </w:t>
      </w:r>
    </w:p>
    <w:p w14:paraId="539E4FA1" w14:textId="62FA5E28" w:rsidR="00D6009E" w:rsidRPr="00D528C9" w:rsidRDefault="00D6009E" w:rsidP="00D6009E">
      <w:pPr>
        <w:widowControl w:val="0"/>
        <w:numPr>
          <w:ilvl w:val="0"/>
          <w:numId w:val="36"/>
        </w:numPr>
        <w:spacing w:after="0" w:line="240" w:lineRule="auto"/>
        <w:rPr>
          <w:rFonts w:cstheme="minorHAnsi"/>
        </w:rPr>
      </w:pPr>
      <w:r w:rsidRPr="00D528C9">
        <w:rPr>
          <w:rFonts w:cstheme="minorHAnsi"/>
        </w:rPr>
        <w:t>Strong experience in</w:t>
      </w:r>
      <w:r w:rsidR="00AB23CE">
        <w:rPr>
          <w:rFonts w:cstheme="minorHAnsi"/>
        </w:rPr>
        <w:t xml:space="preserve"> statistical analysis and social analytics</w:t>
      </w:r>
      <w:r w:rsidRPr="00D528C9">
        <w:rPr>
          <w:rFonts w:cstheme="minorHAnsi"/>
        </w:rPr>
        <w:t>;</w:t>
      </w:r>
      <w:r w:rsidR="001E5E50">
        <w:rPr>
          <w:rFonts w:cstheme="minorHAnsi"/>
        </w:rPr>
        <w:t xml:space="preserve"> sampling frame calculation</w:t>
      </w:r>
    </w:p>
    <w:p w14:paraId="43440DE6" w14:textId="77777777" w:rsidR="001E5E50" w:rsidRPr="00D6009E" w:rsidRDefault="001E5E50" w:rsidP="001E5E50">
      <w:pPr>
        <w:widowControl w:val="0"/>
        <w:numPr>
          <w:ilvl w:val="0"/>
          <w:numId w:val="36"/>
        </w:numPr>
        <w:spacing w:after="0" w:line="240" w:lineRule="auto"/>
        <w:rPr>
          <w:rFonts w:cstheme="minorHAnsi"/>
          <w:bCs/>
          <w:lang w:bidi="ne-NP"/>
        </w:rPr>
      </w:pPr>
      <w:r w:rsidRPr="00D6009E">
        <w:rPr>
          <w:rFonts w:cstheme="minorHAnsi"/>
          <w:bCs/>
          <w:lang w:bidi="ne-NP"/>
        </w:rPr>
        <w:t>Knowledge of Turkmenistan</w:t>
      </w:r>
      <w:r>
        <w:rPr>
          <w:rFonts w:cstheme="minorHAnsi"/>
          <w:bCs/>
          <w:lang w:bidi="ne-NP"/>
        </w:rPr>
        <w:t>’s socio-economic development trends and national aspects of work with the ministries</w:t>
      </w:r>
      <w:r w:rsidRPr="00D6009E">
        <w:rPr>
          <w:rFonts w:cstheme="minorHAnsi"/>
          <w:bCs/>
          <w:lang w:bidi="ne-NP"/>
        </w:rPr>
        <w:t>;</w:t>
      </w:r>
    </w:p>
    <w:p w14:paraId="5DEE405A" w14:textId="79D4F930" w:rsidR="00D6009E" w:rsidRPr="00D6009E" w:rsidRDefault="00D6009E" w:rsidP="00D6009E">
      <w:pPr>
        <w:widowControl w:val="0"/>
        <w:numPr>
          <w:ilvl w:val="0"/>
          <w:numId w:val="36"/>
        </w:numPr>
        <w:spacing w:after="0" w:line="240" w:lineRule="auto"/>
        <w:rPr>
          <w:rFonts w:cstheme="minorHAnsi"/>
          <w:bCs/>
          <w:lang w:bidi="ne-NP"/>
        </w:rPr>
      </w:pPr>
      <w:r w:rsidRPr="00D6009E">
        <w:rPr>
          <w:rFonts w:cstheme="minorHAnsi"/>
          <w:bCs/>
          <w:lang w:bidi="ne-NP"/>
        </w:rPr>
        <w:t xml:space="preserve">Good communication </w:t>
      </w:r>
      <w:r w:rsidR="00280792">
        <w:rPr>
          <w:rFonts w:cstheme="minorHAnsi"/>
          <w:bCs/>
          <w:lang w:bidi="ne-NP"/>
        </w:rPr>
        <w:t xml:space="preserve">and networking </w:t>
      </w:r>
      <w:r w:rsidRPr="00D6009E">
        <w:rPr>
          <w:rFonts w:cstheme="minorHAnsi"/>
          <w:bCs/>
          <w:lang w:bidi="ne-NP"/>
        </w:rPr>
        <w:t>skills;</w:t>
      </w:r>
    </w:p>
    <w:p w14:paraId="43874344" w14:textId="7006244A" w:rsidR="00D6009E" w:rsidRDefault="00D6009E" w:rsidP="00D6009E">
      <w:pPr>
        <w:pStyle w:val="ListParagraph"/>
        <w:widowControl w:val="0"/>
        <w:numPr>
          <w:ilvl w:val="0"/>
          <w:numId w:val="36"/>
        </w:numPr>
        <w:rPr>
          <w:rFonts w:asciiTheme="minorHAnsi" w:hAnsiTheme="minorHAnsi" w:cstheme="minorHAnsi"/>
          <w:bCs/>
          <w:lang w:bidi="ne-NP"/>
        </w:rPr>
      </w:pPr>
      <w:r w:rsidRPr="00D6009E">
        <w:rPr>
          <w:rFonts w:asciiTheme="minorHAnsi" w:hAnsiTheme="minorHAnsi" w:cstheme="minorHAnsi"/>
          <w:bCs/>
          <w:lang w:bidi="ne-NP"/>
        </w:rPr>
        <w:t>Knowledge of</w:t>
      </w:r>
      <w:r w:rsidR="00FD2DCF">
        <w:rPr>
          <w:rFonts w:asciiTheme="minorHAnsi" w:hAnsiTheme="minorHAnsi" w:cstheme="minorHAnsi"/>
          <w:bCs/>
          <w:lang w:bidi="ne-NP"/>
        </w:rPr>
        <w:t xml:space="preserve"> </w:t>
      </w:r>
      <w:r w:rsidRPr="00D6009E">
        <w:rPr>
          <w:rFonts w:asciiTheme="minorHAnsi" w:hAnsiTheme="minorHAnsi" w:cstheme="minorHAnsi"/>
          <w:bCs/>
          <w:lang w:bidi="ne-NP"/>
        </w:rPr>
        <w:t>Turkmen</w:t>
      </w:r>
      <w:r w:rsidR="00280792">
        <w:rPr>
          <w:rFonts w:asciiTheme="minorHAnsi" w:hAnsiTheme="minorHAnsi" w:cstheme="minorHAnsi"/>
          <w:bCs/>
          <w:lang w:bidi="ne-NP"/>
        </w:rPr>
        <w:t xml:space="preserve"> and Russian</w:t>
      </w:r>
      <w:r w:rsidRPr="00D6009E">
        <w:rPr>
          <w:rFonts w:asciiTheme="minorHAnsi" w:hAnsiTheme="minorHAnsi" w:cstheme="minorHAnsi"/>
          <w:bCs/>
          <w:lang w:bidi="ne-NP"/>
        </w:rPr>
        <w:t>;</w:t>
      </w:r>
      <w:r w:rsidR="00AB23CE">
        <w:rPr>
          <w:rFonts w:asciiTheme="minorHAnsi" w:hAnsiTheme="minorHAnsi" w:cstheme="minorHAnsi"/>
          <w:bCs/>
          <w:lang w:bidi="ne-NP"/>
        </w:rPr>
        <w:t xml:space="preserve"> English is an asset</w:t>
      </w:r>
    </w:p>
    <w:p w14:paraId="7433C2A3" w14:textId="77777777" w:rsidR="000625B2" w:rsidRPr="00D6009E" w:rsidRDefault="000625B2" w:rsidP="000625B2">
      <w:pPr>
        <w:pStyle w:val="ListParagraph"/>
        <w:widowControl w:val="0"/>
        <w:rPr>
          <w:rFonts w:asciiTheme="minorHAnsi" w:hAnsiTheme="minorHAnsi" w:cstheme="minorHAnsi"/>
          <w:bCs/>
          <w:lang w:bidi="ne-NP"/>
        </w:rPr>
      </w:pPr>
    </w:p>
    <w:p w14:paraId="74C3FE2C" w14:textId="51398E50" w:rsidR="00474A12" w:rsidRPr="00E51E4A" w:rsidRDefault="00474A12" w:rsidP="00170501">
      <w:pPr>
        <w:pStyle w:val="Heading1"/>
        <w:rPr>
          <w:rFonts w:eastAsiaTheme="minorEastAsia"/>
          <w:lang w:val="en-US"/>
        </w:rPr>
      </w:pPr>
      <w:r w:rsidRPr="00E51E4A">
        <w:rPr>
          <w:rFonts w:eastAsiaTheme="minorEastAsia"/>
          <w:lang w:val="en-US"/>
        </w:rPr>
        <w:t>Technical Proposal</w:t>
      </w:r>
    </w:p>
    <w:p w14:paraId="411E4667" w14:textId="6C3A4B3A" w:rsidR="00E51E4A" w:rsidRPr="00D41435" w:rsidRDefault="00170501" w:rsidP="00E51E4A">
      <w:pPr>
        <w:jc w:val="both"/>
        <w:rPr>
          <w:rFonts w:cstheme="minorHAnsi"/>
          <w:color w:val="000000"/>
          <w:lang w:eastAsia="en-GB"/>
        </w:rPr>
      </w:pPr>
      <w:r w:rsidRPr="00D41435">
        <w:rPr>
          <w:rFonts w:cstheme="minorHAnsi"/>
          <w:color w:val="000000"/>
          <w:lang w:eastAsia="en-GB"/>
        </w:rPr>
        <w:t>The t</w:t>
      </w:r>
      <w:r w:rsidR="00E51E4A" w:rsidRPr="00D41435">
        <w:rPr>
          <w:rFonts w:cstheme="minorHAnsi"/>
          <w:color w:val="000000"/>
          <w:lang w:eastAsia="en-GB"/>
        </w:rPr>
        <w:t>echnical proposal should include</w:t>
      </w:r>
    </w:p>
    <w:p w14:paraId="3ADA5864" w14:textId="37B029B0" w:rsidR="00474A12" w:rsidRPr="00D41435" w:rsidRDefault="00E51E4A" w:rsidP="006703EE">
      <w:pPr>
        <w:pStyle w:val="ListParagraph"/>
        <w:numPr>
          <w:ilvl w:val="0"/>
          <w:numId w:val="14"/>
        </w:numPr>
        <w:jc w:val="both"/>
        <w:rPr>
          <w:rFonts w:asciiTheme="minorHAnsi" w:hAnsiTheme="minorHAnsi" w:cstheme="minorHAnsi"/>
          <w:color w:val="000000"/>
          <w:lang w:eastAsia="en-GB"/>
        </w:rPr>
      </w:pPr>
      <w:r w:rsidRPr="00D41435">
        <w:rPr>
          <w:rFonts w:asciiTheme="minorHAnsi" w:hAnsiTheme="minorHAnsi" w:cstheme="minorHAnsi"/>
          <w:color w:val="000000"/>
          <w:lang w:eastAsia="en-GB"/>
        </w:rPr>
        <w:t>A cover letter, including</w:t>
      </w:r>
    </w:p>
    <w:p w14:paraId="7B4F6410" w14:textId="2697BD22" w:rsidR="00E51E4A" w:rsidRPr="00D41435" w:rsidRDefault="00E51E4A" w:rsidP="00E51E4A">
      <w:pPr>
        <w:pStyle w:val="ListParagraph"/>
        <w:numPr>
          <w:ilvl w:val="1"/>
          <w:numId w:val="14"/>
        </w:numPr>
        <w:spacing w:before="120" w:after="120" w:line="276" w:lineRule="auto"/>
        <w:contextualSpacing/>
        <w:rPr>
          <w:rFonts w:asciiTheme="minorHAnsi" w:hAnsiTheme="minorHAnsi" w:cstheme="minorHAnsi"/>
          <w:color w:val="000000"/>
          <w:lang w:eastAsia="en-GB"/>
        </w:rPr>
      </w:pPr>
      <w:r w:rsidRPr="00D41435">
        <w:rPr>
          <w:rFonts w:asciiTheme="minorHAnsi" w:hAnsiTheme="minorHAnsi" w:cstheme="minorHAnsi"/>
          <w:color w:val="000000"/>
          <w:lang w:eastAsia="en-GB"/>
        </w:rPr>
        <w:t>Assessment of suitability vis-à-vis the requirement</w:t>
      </w:r>
      <w:r w:rsidR="00170501" w:rsidRPr="00D41435">
        <w:rPr>
          <w:rFonts w:asciiTheme="minorHAnsi" w:hAnsiTheme="minorHAnsi" w:cstheme="minorHAnsi"/>
          <w:color w:val="000000"/>
          <w:lang w:eastAsia="en-GB"/>
        </w:rPr>
        <w:t>s</w:t>
      </w:r>
      <w:r w:rsidRPr="00D41435">
        <w:rPr>
          <w:rFonts w:asciiTheme="minorHAnsi" w:hAnsiTheme="minorHAnsi" w:cstheme="minorHAnsi"/>
          <w:color w:val="000000"/>
          <w:lang w:eastAsia="en-GB"/>
        </w:rPr>
        <w:t xml:space="preserve"> of this ToR;</w:t>
      </w:r>
    </w:p>
    <w:p w14:paraId="6BC102A5" w14:textId="77777777" w:rsidR="00E51E4A" w:rsidRPr="00D41435" w:rsidRDefault="00E51E4A" w:rsidP="00E51E4A">
      <w:pPr>
        <w:pStyle w:val="ListParagraph"/>
        <w:numPr>
          <w:ilvl w:val="1"/>
          <w:numId w:val="14"/>
        </w:numPr>
        <w:spacing w:before="120" w:after="120" w:line="276" w:lineRule="auto"/>
        <w:contextualSpacing/>
        <w:rPr>
          <w:rFonts w:asciiTheme="minorHAnsi" w:hAnsiTheme="minorHAnsi" w:cstheme="minorHAnsi"/>
          <w:color w:val="000000"/>
          <w:lang w:eastAsia="en-GB"/>
        </w:rPr>
      </w:pPr>
      <w:r w:rsidRPr="00D41435">
        <w:rPr>
          <w:rFonts w:asciiTheme="minorHAnsi" w:hAnsiTheme="minorHAnsi" w:cstheme="minorHAnsi"/>
          <w:color w:val="000000"/>
          <w:lang w:eastAsia="en-GB"/>
        </w:rPr>
        <w:t>A summary of experience in similar assignments;</w:t>
      </w:r>
    </w:p>
    <w:p w14:paraId="39FEB415" w14:textId="35E39E9E" w:rsidR="00E51E4A" w:rsidRPr="00D41435" w:rsidRDefault="00E51E4A" w:rsidP="00E51E4A">
      <w:pPr>
        <w:pStyle w:val="ListParagraph"/>
        <w:numPr>
          <w:ilvl w:val="1"/>
          <w:numId w:val="14"/>
        </w:numPr>
        <w:spacing w:before="120" w:after="120" w:line="276" w:lineRule="auto"/>
        <w:contextualSpacing/>
        <w:rPr>
          <w:rFonts w:asciiTheme="minorHAnsi" w:hAnsiTheme="minorHAnsi" w:cstheme="minorHAnsi"/>
          <w:color w:val="000000"/>
          <w:lang w:eastAsia="en-GB"/>
        </w:rPr>
      </w:pPr>
      <w:r w:rsidRPr="00D41435">
        <w:rPr>
          <w:rFonts w:asciiTheme="minorHAnsi" w:hAnsiTheme="minorHAnsi" w:cstheme="minorHAnsi"/>
          <w:color w:val="000000"/>
          <w:lang w:eastAsia="en-GB"/>
        </w:rPr>
        <w:t>Links to/attachments of examples of similar work;</w:t>
      </w:r>
    </w:p>
    <w:p w14:paraId="25E53E99" w14:textId="4BB6C4CB" w:rsidR="00474A12" w:rsidRPr="00D41435" w:rsidRDefault="00474A12" w:rsidP="006703EE">
      <w:pPr>
        <w:pStyle w:val="ListParagraph"/>
        <w:numPr>
          <w:ilvl w:val="0"/>
          <w:numId w:val="14"/>
        </w:numPr>
        <w:jc w:val="both"/>
        <w:rPr>
          <w:rFonts w:asciiTheme="minorHAnsi" w:hAnsiTheme="minorHAnsi" w:cstheme="minorHAnsi"/>
          <w:color w:val="000000"/>
          <w:lang w:eastAsia="en-GB"/>
        </w:rPr>
      </w:pPr>
      <w:r w:rsidRPr="00D41435">
        <w:rPr>
          <w:rFonts w:asciiTheme="minorHAnsi" w:hAnsiTheme="minorHAnsi" w:cstheme="minorHAnsi"/>
          <w:color w:val="000000"/>
          <w:lang w:eastAsia="en-GB"/>
        </w:rPr>
        <w:t xml:space="preserve">CV of </w:t>
      </w:r>
      <w:r w:rsidR="0083475E">
        <w:rPr>
          <w:rFonts w:asciiTheme="minorHAnsi" w:hAnsiTheme="minorHAnsi" w:cstheme="minorHAnsi"/>
          <w:color w:val="000000"/>
          <w:lang w:eastAsia="en-GB"/>
        </w:rPr>
        <w:t>the candidate</w:t>
      </w:r>
      <w:r w:rsidRPr="00D41435">
        <w:rPr>
          <w:rFonts w:asciiTheme="minorHAnsi" w:hAnsiTheme="minorHAnsi" w:cstheme="minorHAnsi"/>
          <w:color w:val="000000"/>
          <w:lang w:eastAsia="en-GB"/>
        </w:rPr>
        <w:t xml:space="preserve"> </w:t>
      </w:r>
    </w:p>
    <w:p w14:paraId="04EC0221" w14:textId="77777777" w:rsidR="00474A12" w:rsidRPr="00D41435" w:rsidRDefault="00474A12" w:rsidP="006703EE">
      <w:pPr>
        <w:pStyle w:val="ListParagraph"/>
        <w:numPr>
          <w:ilvl w:val="0"/>
          <w:numId w:val="14"/>
        </w:numPr>
        <w:jc w:val="both"/>
        <w:rPr>
          <w:rFonts w:asciiTheme="minorHAnsi" w:hAnsiTheme="minorHAnsi" w:cstheme="minorHAnsi"/>
          <w:color w:val="000000"/>
          <w:lang w:eastAsia="en-GB"/>
        </w:rPr>
      </w:pPr>
      <w:r w:rsidRPr="00D41435">
        <w:rPr>
          <w:rFonts w:asciiTheme="minorHAnsi" w:hAnsiTheme="minorHAnsi" w:cstheme="minorHAnsi"/>
          <w:color w:val="000000"/>
          <w:lang w:eastAsia="en-GB"/>
        </w:rPr>
        <w:t>References</w:t>
      </w:r>
    </w:p>
    <w:p w14:paraId="10064296" w14:textId="77777777" w:rsidR="006703EE" w:rsidRPr="00DC21B3" w:rsidRDefault="006703EE" w:rsidP="00E51E4A">
      <w:pPr>
        <w:pStyle w:val="ListParagraph"/>
        <w:jc w:val="both"/>
        <w:rPr>
          <w:rFonts w:asciiTheme="majorHAnsi" w:hAnsiTheme="majorHAnsi" w:cstheme="majorHAnsi"/>
          <w:color w:val="000000"/>
          <w:sz w:val="24"/>
          <w:szCs w:val="24"/>
          <w:lang w:eastAsia="en-GB"/>
        </w:rPr>
      </w:pPr>
    </w:p>
    <w:p w14:paraId="5B352498" w14:textId="28DA3A88" w:rsidR="00474A12" w:rsidRPr="00DC21B3" w:rsidRDefault="00474A12" w:rsidP="00170501">
      <w:pPr>
        <w:pStyle w:val="Heading1"/>
        <w:rPr>
          <w:rFonts w:cstheme="majorHAnsi"/>
          <w:bCs/>
          <w:color w:val="0070C0"/>
          <w:sz w:val="24"/>
          <w:szCs w:val="24"/>
          <w:lang w:bidi="th-TH"/>
        </w:rPr>
      </w:pPr>
      <w:r w:rsidRPr="00E51E4A">
        <w:rPr>
          <w:rFonts w:eastAsiaTheme="minorEastAsia"/>
          <w:lang w:val="en-US"/>
        </w:rPr>
        <w:t>Financial Proposal</w:t>
      </w:r>
    </w:p>
    <w:p w14:paraId="20C9CC96" w14:textId="4CCEAA68" w:rsidR="00474A12" w:rsidRDefault="00D41435" w:rsidP="00474A12">
      <w:pPr>
        <w:jc w:val="both"/>
        <w:rPr>
          <w:rFonts w:eastAsia="Times New Roman" w:cstheme="minorHAnsi"/>
          <w:color w:val="000000"/>
          <w:lang w:eastAsia="en-GB"/>
        </w:rPr>
      </w:pPr>
      <w:r w:rsidRPr="00535CD3">
        <w:rPr>
          <w:rFonts w:eastAsia="Times New Roman" w:cstheme="minorHAnsi"/>
          <w:color w:val="000000"/>
          <w:lang w:eastAsia="en-GB"/>
        </w:rPr>
        <w:t>Candidates</w:t>
      </w:r>
      <w:r w:rsidR="00474A12" w:rsidRPr="00535CD3">
        <w:rPr>
          <w:rFonts w:eastAsia="Times New Roman" w:cstheme="minorHAnsi"/>
          <w:color w:val="000000"/>
          <w:lang w:eastAsia="en-GB"/>
        </w:rPr>
        <w:t xml:space="preserve"> are expected to submit a lump sum financial proposal to complete the entire assignment based on the terms of reference.  The lump sum should </w:t>
      </w:r>
      <w:r w:rsidR="000625B2">
        <w:rPr>
          <w:rFonts w:eastAsia="Times New Roman" w:cstheme="minorHAnsi"/>
          <w:color w:val="000000"/>
          <w:lang w:eastAsia="en-GB"/>
        </w:rPr>
        <w:t xml:space="preserve">cover deliverables indicated above for the period of </w:t>
      </w:r>
      <w:r w:rsidR="00997A2B">
        <w:rPr>
          <w:rFonts w:eastAsia="Times New Roman" w:cstheme="minorHAnsi"/>
          <w:color w:val="000000"/>
          <w:lang w:eastAsia="en-GB"/>
        </w:rPr>
        <w:t>20</w:t>
      </w:r>
      <w:r w:rsidR="000625B2">
        <w:rPr>
          <w:rFonts w:eastAsia="Times New Roman" w:cstheme="minorHAnsi"/>
          <w:color w:val="000000"/>
          <w:lang w:eastAsia="en-GB"/>
        </w:rPr>
        <w:t xml:space="preserve"> </w:t>
      </w:r>
      <w:r w:rsidR="001F1326">
        <w:rPr>
          <w:rFonts w:eastAsia="Times New Roman" w:cstheme="minorHAnsi"/>
          <w:color w:val="000000"/>
          <w:lang w:eastAsia="en-GB"/>
        </w:rPr>
        <w:t>October</w:t>
      </w:r>
      <w:r w:rsidR="000625B2">
        <w:rPr>
          <w:rFonts w:eastAsia="Times New Roman" w:cstheme="minorHAnsi"/>
          <w:color w:val="000000"/>
          <w:lang w:eastAsia="en-GB"/>
        </w:rPr>
        <w:t>-</w:t>
      </w:r>
      <w:r w:rsidR="00997A2B">
        <w:rPr>
          <w:rFonts w:eastAsia="Times New Roman" w:cstheme="minorHAnsi"/>
          <w:color w:val="000000"/>
          <w:lang w:eastAsia="en-GB"/>
        </w:rPr>
        <w:t>20</w:t>
      </w:r>
      <w:r w:rsidR="000625B2">
        <w:rPr>
          <w:rFonts w:eastAsia="Times New Roman" w:cstheme="minorHAnsi"/>
          <w:color w:val="000000"/>
          <w:lang w:eastAsia="en-GB"/>
        </w:rPr>
        <w:t xml:space="preserve"> </w:t>
      </w:r>
      <w:r w:rsidR="009836C2">
        <w:rPr>
          <w:rFonts w:eastAsia="Times New Roman" w:cstheme="minorHAnsi"/>
          <w:color w:val="000000"/>
          <w:lang w:eastAsia="en-GB"/>
        </w:rPr>
        <w:t>November</w:t>
      </w:r>
      <w:r w:rsidR="000625B2">
        <w:rPr>
          <w:rFonts w:eastAsia="Times New Roman" w:cstheme="minorHAnsi"/>
          <w:color w:val="000000"/>
          <w:lang w:eastAsia="en-GB"/>
        </w:rPr>
        <w:t xml:space="preserve"> 2020</w:t>
      </w:r>
      <w:r w:rsidR="001A4625">
        <w:rPr>
          <w:rFonts w:eastAsia="Times New Roman" w:cstheme="minorHAnsi"/>
          <w:color w:val="000000"/>
          <w:lang w:eastAsia="en-GB"/>
        </w:rPr>
        <w:t xml:space="preserve"> (7 working days)</w:t>
      </w:r>
      <w:r w:rsidR="000625B2">
        <w:rPr>
          <w:rFonts w:eastAsia="Times New Roman" w:cstheme="minorHAnsi"/>
          <w:color w:val="000000"/>
          <w:lang w:eastAsia="en-GB"/>
        </w:rPr>
        <w:t>.</w:t>
      </w:r>
    </w:p>
    <w:p w14:paraId="602EA3D7" w14:textId="35214917" w:rsidR="00474A12" w:rsidRPr="00DC21B3" w:rsidRDefault="00170501" w:rsidP="00170501">
      <w:pPr>
        <w:pStyle w:val="Heading1"/>
        <w:rPr>
          <w:lang w:bidi="th-TH"/>
        </w:rPr>
      </w:pPr>
      <w:r>
        <w:rPr>
          <w:lang w:bidi="th-TH"/>
        </w:rPr>
        <w:t>Evaluation</w:t>
      </w:r>
    </w:p>
    <w:p w14:paraId="2020B778" w14:textId="39455308" w:rsidR="00E51E4A" w:rsidRPr="00535CD3" w:rsidRDefault="00E51E4A" w:rsidP="00E51E4A">
      <w:pPr>
        <w:jc w:val="both"/>
        <w:rPr>
          <w:rFonts w:eastAsia="Times New Roman" w:cstheme="minorHAnsi"/>
          <w:color w:val="000000"/>
          <w:lang w:eastAsia="en-GB"/>
        </w:rPr>
      </w:pPr>
      <w:r w:rsidRPr="00F4159F">
        <w:rPr>
          <w:rFonts w:eastAsia="Times New Roman" w:cstheme="minorHAnsi"/>
          <w:color w:val="000000"/>
          <w:lang w:eastAsia="en-GB"/>
        </w:rPr>
        <w:t>Each proposal will be</w:t>
      </w:r>
      <w:r w:rsidRPr="00535CD3">
        <w:rPr>
          <w:rFonts w:eastAsia="Times New Roman" w:cstheme="minorHAnsi"/>
          <w:color w:val="000000"/>
          <w:lang w:eastAsia="en-GB"/>
        </w:rPr>
        <w:t xml:space="preserve"> assessed first on its technical merits and subsequently on its price. In making the final decision, UNICEF considers both technical and financial aspects</w:t>
      </w:r>
      <w:r w:rsidR="00D41435" w:rsidRPr="00535CD3">
        <w:rPr>
          <w:rFonts w:eastAsia="Times New Roman" w:cstheme="minorHAnsi"/>
          <w:color w:val="000000"/>
          <w:lang w:eastAsia="en-GB"/>
        </w:rPr>
        <w:t xml:space="preserve"> to ensure best value for money</w:t>
      </w:r>
      <w:r w:rsidRPr="00535CD3">
        <w:rPr>
          <w:rFonts w:eastAsia="Times New Roman" w:cstheme="minorHAnsi"/>
          <w:color w:val="000000"/>
          <w:lang w:eastAsia="en-GB"/>
        </w:rPr>
        <w:t xml:space="preserve">.  The Evaluation </w:t>
      </w:r>
      <w:r w:rsidRPr="00F4159F">
        <w:rPr>
          <w:rFonts w:eastAsia="Times New Roman" w:cstheme="minorHAnsi"/>
          <w:color w:val="000000"/>
          <w:lang w:eastAsia="en-GB"/>
        </w:rPr>
        <w:t>Team</w:t>
      </w:r>
      <w:r w:rsidRPr="00535CD3">
        <w:rPr>
          <w:rFonts w:eastAsia="Times New Roman" w:cstheme="minorHAnsi"/>
          <w:color w:val="000000"/>
          <w:lang w:eastAsia="en-GB"/>
        </w:rPr>
        <w:t xml:space="preserve"> first reviews the technical aspects of the offer</w:t>
      </w:r>
      <w:r w:rsidR="003B028C">
        <w:rPr>
          <w:rFonts w:eastAsia="Times New Roman" w:cstheme="minorHAnsi"/>
          <w:color w:val="000000"/>
          <w:lang w:eastAsia="en-GB"/>
        </w:rPr>
        <w:t xml:space="preserve"> (on the basis of the qualifications described above)</w:t>
      </w:r>
      <w:r w:rsidRPr="00535CD3">
        <w:rPr>
          <w:rFonts w:eastAsia="Times New Roman" w:cstheme="minorHAnsi"/>
          <w:color w:val="000000"/>
          <w:lang w:eastAsia="en-GB"/>
        </w:rPr>
        <w:t xml:space="preserve">, followed by review of the financial offers of the technically compliant </w:t>
      </w:r>
      <w:r w:rsidR="007955F2" w:rsidRPr="00535CD3">
        <w:rPr>
          <w:rFonts w:eastAsia="Times New Roman" w:cstheme="minorHAnsi"/>
          <w:color w:val="000000"/>
          <w:lang w:eastAsia="en-GB"/>
        </w:rPr>
        <w:t>candidates</w:t>
      </w:r>
      <w:r w:rsidRPr="00535CD3">
        <w:rPr>
          <w:rFonts w:eastAsia="Times New Roman" w:cstheme="minorHAnsi"/>
          <w:color w:val="000000"/>
          <w:lang w:eastAsia="en-GB"/>
        </w:rPr>
        <w:t xml:space="preserve">.  The proposal </w:t>
      </w:r>
      <w:r w:rsidRPr="00535CD3">
        <w:rPr>
          <w:rFonts w:eastAsia="Times New Roman" w:cstheme="minorHAnsi"/>
          <w:color w:val="000000"/>
          <w:lang w:eastAsia="en-GB"/>
        </w:rPr>
        <w:lastRenderedPageBreak/>
        <w:t>obtaining the highest overall score after adding the scores for the technical and financial proposals together, that offers the best value for money will be recommended for award of the contract.</w:t>
      </w:r>
    </w:p>
    <w:p w14:paraId="5D495B91" w14:textId="33021095" w:rsidR="00474A12" w:rsidRPr="00535CD3" w:rsidRDefault="00E51E4A" w:rsidP="00474A12">
      <w:pPr>
        <w:jc w:val="both"/>
        <w:rPr>
          <w:rFonts w:eastAsia="Times New Roman" w:cstheme="minorHAnsi"/>
          <w:color w:val="000000"/>
          <w:lang w:eastAsia="en-GB"/>
        </w:rPr>
      </w:pPr>
      <w:r w:rsidRPr="00535CD3">
        <w:rPr>
          <w:rFonts w:eastAsia="Times New Roman" w:cstheme="minorHAnsi"/>
          <w:color w:val="000000"/>
          <w:lang w:eastAsia="en-GB"/>
        </w:rPr>
        <w:t>A c</w:t>
      </w:r>
      <w:r w:rsidR="00474A12" w:rsidRPr="00535CD3">
        <w:rPr>
          <w:rFonts w:eastAsia="Times New Roman" w:cstheme="minorHAnsi"/>
          <w:color w:val="000000"/>
          <w:lang w:eastAsia="en-GB"/>
        </w:rPr>
        <w:t xml:space="preserve">umulative </w:t>
      </w:r>
      <w:r w:rsidR="00535CD3">
        <w:rPr>
          <w:rFonts w:eastAsia="Times New Roman" w:cstheme="minorHAnsi"/>
          <w:color w:val="000000"/>
          <w:lang w:eastAsia="en-GB"/>
        </w:rPr>
        <w:t>a</w:t>
      </w:r>
      <w:r w:rsidR="00474A12" w:rsidRPr="00535CD3">
        <w:rPr>
          <w:rFonts w:eastAsia="Times New Roman" w:cstheme="minorHAnsi"/>
          <w:color w:val="000000"/>
          <w:lang w:eastAsia="en-GB"/>
        </w:rPr>
        <w:t>nalysis will be used to evaluate and award proposals.  The evaluation criteria associated with this TOR is split between technical and financial as follows:</w:t>
      </w:r>
      <w:r w:rsidR="00414D11">
        <w:rPr>
          <w:rFonts w:eastAsia="Times New Roman" w:cstheme="minorHAnsi"/>
          <w:color w:val="000000"/>
          <w:lang w:eastAsia="en-GB"/>
        </w:rPr>
        <w:t xml:space="preserve"> </w:t>
      </w:r>
      <w:r w:rsidR="00474A12" w:rsidRPr="00535CD3">
        <w:rPr>
          <w:rFonts w:eastAsia="Times New Roman" w:cstheme="minorHAnsi"/>
          <w:color w:val="000000"/>
          <w:lang w:eastAsia="en-GB"/>
        </w:rPr>
        <w:t>7</w:t>
      </w:r>
      <w:r w:rsidR="007955F2" w:rsidRPr="00535CD3">
        <w:rPr>
          <w:rFonts w:eastAsia="Times New Roman" w:cstheme="minorHAnsi"/>
          <w:color w:val="000000"/>
          <w:lang w:eastAsia="en-GB"/>
        </w:rPr>
        <w:t>5</w:t>
      </w:r>
      <w:r w:rsidR="00474A12" w:rsidRPr="00535CD3">
        <w:rPr>
          <w:rFonts w:eastAsia="Times New Roman" w:cstheme="minorHAnsi"/>
          <w:color w:val="000000"/>
          <w:lang w:eastAsia="en-GB"/>
        </w:rPr>
        <w:t>% Technical</w:t>
      </w:r>
      <w:r w:rsidR="00414D11">
        <w:rPr>
          <w:rFonts w:eastAsia="Times New Roman" w:cstheme="minorHAnsi"/>
          <w:color w:val="000000"/>
          <w:lang w:eastAsia="en-GB"/>
        </w:rPr>
        <w:t xml:space="preserve">, </w:t>
      </w:r>
      <w:r w:rsidR="007955F2" w:rsidRPr="00535CD3">
        <w:rPr>
          <w:rFonts w:eastAsia="Times New Roman" w:cstheme="minorHAnsi"/>
          <w:color w:val="000000"/>
          <w:lang w:eastAsia="en-GB"/>
        </w:rPr>
        <w:t>25</w:t>
      </w:r>
      <w:r w:rsidR="00474A12" w:rsidRPr="00535CD3">
        <w:rPr>
          <w:rFonts w:eastAsia="Times New Roman" w:cstheme="minorHAnsi"/>
          <w:color w:val="000000"/>
          <w:lang w:eastAsia="en-GB"/>
        </w:rPr>
        <w:t>% Financial</w:t>
      </w:r>
      <w:r w:rsidR="00414D11">
        <w:rPr>
          <w:rFonts w:eastAsia="Times New Roman" w:cstheme="minorHAnsi"/>
          <w:color w:val="000000"/>
          <w:lang w:eastAsia="en-GB"/>
        </w:rPr>
        <w:t>, 1</w:t>
      </w:r>
      <w:r w:rsidR="00474A12" w:rsidRPr="00535CD3">
        <w:rPr>
          <w:rFonts w:eastAsia="Times New Roman" w:cstheme="minorHAnsi"/>
          <w:color w:val="000000"/>
          <w:lang w:eastAsia="en-GB"/>
        </w:rPr>
        <w:t>00 % Total</w:t>
      </w:r>
      <w:r w:rsidR="00414D11">
        <w:rPr>
          <w:rFonts w:eastAsia="Times New Roman" w:cstheme="minorHAnsi"/>
          <w:color w:val="000000"/>
          <w:lang w:eastAsia="en-GB"/>
        </w:rPr>
        <w:t>.</w:t>
      </w:r>
    </w:p>
    <w:p w14:paraId="081F1A61" w14:textId="18959283" w:rsidR="00000F2A" w:rsidRPr="00414D11" w:rsidRDefault="00000F2A" w:rsidP="00000F2A">
      <w:pPr>
        <w:jc w:val="both"/>
        <w:rPr>
          <w:rFonts w:asciiTheme="majorHAnsi" w:eastAsiaTheme="majorEastAsia" w:hAnsiTheme="majorHAnsi" w:cstheme="majorBidi"/>
          <w:b/>
          <w:color w:val="00B0F0"/>
          <w:sz w:val="28"/>
          <w:szCs w:val="32"/>
          <w:lang w:bidi="th-TH"/>
        </w:rPr>
      </w:pPr>
      <w:r w:rsidRPr="00000F2A">
        <w:rPr>
          <w:rFonts w:asciiTheme="majorHAnsi" w:eastAsiaTheme="majorEastAsia" w:hAnsiTheme="majorHAnsi" w:cstheme="majorBidi"/>
          <w:b/>
          <w:color w:val="00B0F0"/>
          <w:sz w:val="28"/>
          <w:szCs w:val="32"/>
          <w:lang w:bidi="th-TH"/>
        </w:rPr>
        <w:t xml:space="preserve">Both technical and financial proposals should be submitted by </w:t>
      </w:r>
      <w:r w:rsidR="006A3798">
        <w:rPr>
          <w:rFonts w:asciiTheme="majorHAnsi" w:eastAsiaTheme="majorEastAsia" w:hAnsiTheme="majorHAnsi" w:cstheme="majorBidi"/>
          <w:b/>
          <w:color w:val="00B0F0"/>
          <w:sz w:val="28"/>
          <w:szCs w:val="32"/>
          <w:lang w:bidi="th-TH"/>
        </w:rPr>
        <w:t>1</w:t>
      </w:r>
      <w:r w:rsidR="0000339E">
        <w:rPr>
          <w:rFonts w:asciiTheme="majorHAnsi" w:eastAsiaTheme="majorEastAsia" w:hAnsiTheme="majorHAnsi" w:cstheme="majorBidi"/>
          <w:b/>
          <w:color w:val="00B0F0"/>
          <w:sz w:val="28"/>
          <w:szCs w:val="32"/>
          <w:lang w:bidi="th-TH"/>
        </w:rPr>
        <w:t xml:space="preserve"> October</w:t>
      </w:r>
      <w:r w:rsidRPr="00000F2A">
        <w:rPr>
          <w:rFonts w:asciiTheme="majorHAnsi" w:eastAsiaTheme="majorEastAsia" w:hAnsiTheme="majorHAnsi" w:cstheme="majorBidi"/>
          <w:b/>
          <w:color w:val="00B0F0"/>
          <w:sz w:val="28"/>
          <w:szCs w:val="32"/>
          <w:lang w:bidi="th-TH"/>
        </w:rPr>
        <w:t xml:space="preserve"> 2020 (by 23.59 pm local time).   </w:t>
      </w:r>
    </w:p>
    <w:p w14:paraId="0385D932" w14:textId="77777777" w:rsidR="00FD2DCF" w:rsidRDefault="00FD2DCF" w:rsidP="00474A12">
      <w:pPr>
        <w:jc w:val="both"/>
        <w:rPr>
          <w:rFonts w:eastAsia="Times New Roman" w:cstheme="minorHAnsi"/>
          <w:color w:val="000000"/>
          <w:lang w:eastAsia="en-GB"/>
        </w:rPr>
      </w:pPr>
    </w:p>
    <w:p w14:paraId="5922C517" w14:textId="4A42E632" w:rsidR="00474A12" w:rsidRPr="00535CD3" w:rsidRDefault="00474A12" w:rsidP="00474A12">
      <w:pPr>
        <w:jc w:val="both"/>
        <w:rPr>
          <w:rFonts w:eastAsia="Times New Roman" w:cstheme="minorHAnsi"/>
          <w:color w:val="000000"/>
          <w:lang w:eastAsia="en-GB"/>
        </w:rPr>
      </w:pPr>
      <w:r w:rsidRPr="00535CD3">
        <w:rPr>
          <w:rFonts w:eastAsia="Times New Roman" w:cstheme="minorHAnsi"/>
          <w:color w:val="000000"/>
          <w:lang w:eastAsia="en-GB"/>
        </w:rPr>
        <w:t>Prepared by: ______________________</w:t>
      </w:r>
      <w:r w:rsidR="007955F2" w:rsidRPr="00535CD3">
        <w:rPr>
          <w:rFonts w:eastAsia="Times New Roman" w:cstheme="minorHAnsi"/>
          <w:color w:val="000000"/>
          <w:lang w:eastAsia="en-GB"/>
        </w:rPr>
        <w:tab/>
      </w:r>
      <w:r w:rsidR="007955F2" w:rsidRPr="00535CD3">
        <w:rPr>
          <w:rFonts w:eastAsia="Times New Roman" w:cstheme="minorHAnsi"/>
          <w:color w:val="000000"/>
          <w:lang w:eastAsia="en-GB"/>
        </w:rPr>
        <w:tab/>
      </w:r>
      <w:r w:rsidR="007955F2" w:rsidRPr="00535CD3">
        <w:rPr>
          <w:rFonts w:eastAsia="Times New Roman" w:cstheme="minorHAnsi"/>
          <w:color w:val="000000"/>
          <w:lang w:eastAsia="en-GB"/>
        </w:rPr>
        <w:tab/>
      </w:r>
      <w:r w:rsidRPr="00535CD3">
        <w:rPr>
          <w:rFonts w:eastAsia="Times New Roman" w:cstheme="minorHAnsi"/>
          <w:color w:val="000000"/>
          <w:lang w:eastAsia="en-GB"/>
        </w:rPr>
        <w:t>Date: _______________</w:t>
      </w:r>
    </w:p>
    <w:p w14:paraId="09A9C031" w14:textId="6D5F2D06" w:rsidR="00CA5798" w:rsidRDefault="00AB23CE" w:rsidP="00474A12">
      <w:pPr>
        <w:jc w:val="both"/>
        <w:rPr>
          <w:rFonts w:eastAsia="Times New Roman" w:cstheme="minorHAnsi"/>
          <w:color w:val="000000"/>
          <w:lang w:eastAsia="en-GB"/>
        </w:rPr>
      </w:pPr>
      <w:r>
        <w:rPr>
          <w:rFonts w:eastAsia="Times New Roman" w:cstheme="minorHAnsi"/>
          <w:color w:val="000000"/>
          <w:lang w:eastAsia="en-GB"/>
        </w:rPr>
        <w:t>Sofiya Yuvshanova</w:t>
      </w:r>
    </w:p>
    <w:p w14:paraId="52491E5C" w14:textId="0B619A8E" w:rsidR="00CA5798" w:rsidRDefault="00AB23CE" w:rsidP="00474A12">
      <w:pPr>
        <w:jc w:val="both"/>
        <w:rPr>
          <w:rFonts w:eastAsia="Times New Roman" w:cstheme="minorHAnsi"/>
          <w:color w:val="000000"/>
          <w:lang w:eastAsia="en-GB"/>
        </w:rPr>
      </w:pPr>
      <w:r>
        <w:rPr>
          <w:rFonts w:eastAsia="Times New Roman" w:cstheme="minorHAnsi"/>
          <w:color w:val="000000"/>
          <w:lang w:eastAsia="en-GB"/>
        </w:rPr>
        <w:t>Child Rights Monitoring Specialist</w:t>
      </w:r>
    </w:p>
    <w:p w14:paraId="62450CD6" w14:textId="77777777" w:rsidR="00CA5798" w:rsidRDefault="00CA5798" w:rsidP="00474A12">
      <w:pPr>
        <w:jc w:val="both"/>
        <w:rPr>
          <w:rFonts w:eastAsia="Times New Roman" w:cstheme="minorHAnsi"/>
          <w:color w:val="000000"/>
          <w:lang w:eastAsia="en-GB"/>
        </w:rPr>
      </w:pPr>
    </w:p>
    <w:p w14:paraId="44DA7CE8" w14:textId="77777777" w:rsidR="00CA5798" w:rsidRPr="00535CD3" w:rsidRDefault="00CA5798" w:rsidP="00CA5798">
      <w:pPr>
        <w:jc w:val="both"/>
        <w:rPr>
          <w:rFonts w:eastAsia="Times New Roman" w:cstheme="minorHAnsi"/>
          <w:color w:val="000000"/>
          <w:lang w:eastAsia="en-GB"/>
        </w:rPr>
      </w:pPr>
      <w:r w:rsidRPr="00535CD3">
        <w:rPr>
          <w:rFonts w:eastAsia="Times New Roman" w:cstheme="minorHAnsi"/>
          <w:color w:val="000000"/>
          <w:lang w:eastAsia="en-GB"/>
        </w:rPr>
        <w:t>Reviewed by:  ______________________</w:t>
      </w:r>
      <w:r w:rsidRPr="00535CD3">
        <w:rPr>
          <w:rFonts w:eastAsia="Times New Roman" w:cstheme="minorHAnsi"/>
          <w:color w:val="000000"/>
          <w:lang w:eastAsia="en-GB"/>
        </w:rPr>
        <w:tab/>
      </w:r>
      <w:r w:rsidRPr="00535CD3">
        <w:rPr>
          <w:rFonts w:eastAsia="Times New Roman" w:cstheme="minorHAnsi"/>
          <w:color w:val="000000"/>
          <w:lang w:eastAsia="en-GB"/>
        </w:rPr>
        <w:tab/>
      </w:r>
      <w:r w:rsidRPr="00535CD3">
        <w:rPr>
          <w:rFonts w:eastAsia="Times New Roman" w:cstheme="minorHAnsi"/>
          <w:color w:val="000000"/>
          <w:lang w:eastAsia="en-GB"/>
        </w:rPr>
        <w:tab/>
        <w:t>Date: ________________</w:t>
      </w:r>
    </w:p>
    <w:p w14:paraId="25EFD913" w14:textId="04CC72A5" w:rsidR="00474A12" w:rsidRPr="00535CD3" w:rsidRDefault="000625B2" w:rsidP="00474A12">
      <w:pPr>
        <w:jc w:val="both"/>
        <w:rPr>
          <w:rFonts w:eastAsia="Times New Roman" w:cstheme="minorHAnsi"/>
          <w:color w:val="000000"/>
          <w:lang w:eastAsia="en-GB"/>
        </w:rPr>
      </w:pPr>
      <w:r>
        <w:rPr>
          <w:rFonts w:eastAsia="Times New Roman" w:cstheme="minorHAnsi"/>
          <w:color w:val="000000"/>
          <w:lang w:eastAsia="en-GB"/>
        </w:rPr>
        <w:t>Boris Ter-Semyonov</w:t>
      </w:r>
    </w:p>
    <w:p w14:paraId="6CF65467" w14:textId="77777777" w:rsidR="000625B2" w:rsidRDefault="000625B2" w:rsidP="00474A12">
      <w:pPr>
        <w:jc w:val="both"/>
        <w:rPr>
          <w:rFonts w:eastAsia="Times New Roman" w:cstheme="minorHAnsi"/>
          <w:color w:val="000000"/>
          <w:lang w:eastAsia="en-GB"/>
        </w:rPr>
      </w:pPr>
      <w:r>
        <w:rPr>
          <w:rFonts w:eastAsia="Times New Roman" w:cstheme="minorHAnsi"/>
          <w:color w:val="000000"/>
          <w:lang w:eastAsia="en-GB"/>
        </w:rPr>
        <w:t>Operations Manager</w:t>
      </w:r>
      <w:r w:rsidR="00474A12" w:rsidRPr="00535CD3">
        <w:rPr>
          <w:rFonts w:eastAsia="Times New Roman" w:cstheme="minorHAnsi"/>
          <w:color w:val="000000"/>
          <w:lang w:eastAsia="en-GB"/>
        </w:rPr>
        <w:t xml:space="preserve"> </w:t>
      </w:r>
    </w:p>
    <w:p w14:paraId="3F1D5203" w14:textId="77777777" w:rsidR="000625B2" w:rsidRDefault="000625B2" w:rsidP="00474A12">
      <w:pPr>
        <w:jc w:val="both"/>
        <w:rPr>
          <w:rFonts w:eastAsia="Times New Roman" w:cstheme="minorHAnsi"/>
          <w:color w:val="000000"/>
          <w:lang w:eastAsia="en-GB"/>
        </w:rPr>
      </w:pPr>
    </w:p>
    <w:p w14:paraId="60501C67" w14:textId="4110DDE4" w:rsidR="00474A12" w:rsidRPr="00535CD3" w:rsidRDefault="00474A12" w:rsidP="00474A12">
      <w:pPr>
        <w:jc w:val="both"/>
        <w:rPr>
          <w:rFonts w:eastAsia="Times New Roman" w:cstheme="minorHAnsi"/>
          <w:color w:val="000000"/>
          <w:lang w:eastAsia="en-GB"/>
        </w:rPr>
      </w:pPr>
      <w:r w:rsidRPr="00535CD3">
        <w:rPr>
          <w:rFonts w:eastAsia="Times New Roman" w:cstheme="minorHAnsi"/>
          <w:color w:val="000000"/>
          <w:lang w:eastAsia="en-GB"/>
        </w:rPr>
        <w:t>Endorsed by:  ______________________</w:t>
      </w:r>
      <w:r w:rsidR="007955F2" w:rsidRPr="00535CD3">
        <w:rPr>
          <w:rFonts w:eastAsia="Times New Roman" w:cstheme="minorHAnsi"/>
          <w:color w:val="000000"/>
          <w:lang w:eastAsia="en-GB"/>
        </w:rPr>
        <w:tab/>
      </w:r>
      <w:r w:rsidR="007955F2" w:rsidRPr="00535CD3">
        <w:rPr>
          <w:rFonts w:eastAsia="Times New Roman" w:cstheme="minorHAnsi"/>
          <w:color w:val="000000"/>
          <w:lang w:eastAsia="en-GB"/>
        </w:rPr>
        <w:tab/>
      </w:r>
      <w:r w:rsidR="007955F2" w:rsidRPr="00535CD3">
        <w:rPr>
          <w:rFonts w:eastAsia="Times New Roman" w:cstheme="minorHAnsi"/>
          <w:color w:val="000000"/>
          <w:lang w:eastAsia="en-GB"/>
        </w:rPr>
        <w:tab/>
      </w:r>
      <w:r w:rsidRPr="00535CD3">
        <w:rPr>
          <w:rFonts w:eastAsia="Times New Roman" w:cstheme="minorHAnsi"/>
          <w:color w:val="000000"/>
          <w:lang w:eastAsia="en-GB"/>
        </w:rPr>
        <w:t>Date: _______________</w:t>
      </w:r>
    </w:p>
    <w:p w14:paraId="7C5E97F2" w14:textId="3218895B" w:rsidR="00474A12" w:rsidRPr="00535CD3" w:rsidRDefault="001A4625" w:rsidP="00474A12">
      <w:pPr>
        <w:jc w:val="both"/>
        <w:rPr>
          <w:rFonts w:eastAsia="Times New Roman" w:cstheme="minorHAnsi"/>
          <w:color w:val="000000"/>
          <w:lang w:eastAsia="en-GB"/>
        </w:rPr>
      </w:pPr>
      <w:r>
        <w:rPr>
          <w:rFonts w:eastAsia="Times New Roman" w:cstheme="minorHAnsi"/>
          <w:color w:val="000000"/>
          <w:lang w:eastAsia="en-GB"/>
        </w:rPr>
        <w:t>Aysenem Agabayeva</w:t>
      </w:r>
    </w:p>
    <w:p w14:paraId="53F81AC5" w14:textId="77F8C207" w:rsidR="00474A12" w:rsidRPr="00535CD3" w:rsidRDefault="001A4625" w:rsidP="00474A12">
      <w:pPr>
        <w:jc w:val="both"/>
        <w:rPr>
          <w:rFonts w:eastAsia="Times New Roman" w:cstheme="minorHAnsi"/>
          <w:color w:val="000000"/>
          <w:lang w:eastAsia="en-GB"/>
        </w:rPr>
      </w:pPr>
      <w:r>
        <w:rPr>
          <w:rFonts w:eastAsia="Times New Roman" w:cstheme="minorHAnsi"/>
          <w:color w:val="000000"/>
          <w:lang w:eastAsia="en-GB"/>
        </w:rPr>
        <w:t>OIC/</w:t>
      </w:r>
      <w:bookmarkStart w:id="0" w:name="_GoBack"/>
      <w:bookmarkEnd w:id="0"/>
      <w:r w:rsidR="00474A12" w:rsidRPr="00535CD3">
        <w:rPr>
          <w:rFonts w:eastAsia="Times New Roman" w:cstheme="minorHAnsi"/>
          <w:color w:val="000000"/>
          <w:lang w:eastAsia="en-GB"/>
        </w:rPr>
        <w:t>Deputy Representative</w:t>
      </w:r>
    </w:p>
    <w:p w14:paraId="7027DB25" w14:textId="77777777" w:rsidR="006703EE" w:rsidRPr="00535CD3" w:rsidRDefault="006703EE" w:rsidP="00474A12">
      <w:pPr>
        <w:jc w:val="both"/>
        <w:rPr>
          <w:rFonts w:eastAsia="Times New Roman" w:cstheme="minorHAnsi"/>
          <w:color w:val="000000"/>
          <w:lang w:eastAsia="en-GB"/>
        </w:rPr>
      </w:pPr>
    </w:p>
    <w:p w14:paraId="7F1C2DEA" w14:textId="51926EEF" w:rsidR="007955F2" w:rsidRPr="00535CD3" w:rsidRDefault="00474A12" w:rsidP="007955F2">
      <w:pPr>
        <w:jc w:val="both"/>
        <w:rPr>
          <w:rFonts w:eastAsia="Times New Roman" w:cstheme="minorHAnsi"/>
          <w:color w:val="000000"/>
          <w:lang w:eastAsia="en-GB"/>
        </w:rPr>
      </w:pPr>
      <w:r w:rsidRPr="00535CD3">
        <w:rPr>
          <w:rFonts w:eastAsia="Times New Roman" w:cstheme="minorHAnsi"/>
          <w:color w:val="000000"/>
          <w:lang w:eastAsia="en-GB"/>
        </w:rPr>
        <w:t xml:space="preserve">Approved by: </w:t>
      </w:r>
      <w:r w:rsidR="007955F2" w:rsidRPr="00535CD3">
        <w:rPr>
          <w:rFonts w:eastAsia="Times New Roman" w:cstheme="minorHAnsi"/>
          <w:color w:val="000000"/>
          <w:lang w:eastAsia="en-GB"/>
        </w:rPr>
        <w:t xml:space="preserve"> _____________________</w:t>
      </w:r>
      <w:r w:rsidR="007955F2" w:rsidRPr="00535CD3">
        <w:rPr>
          <w:rFonts w:eastAsia="Times New Roman" w:cstheme="minorHAnsi"/>
          <w:color w:val="000000"/>
          <w:lang w:eastAsia="en-GB"/>
        </w:rPr>
        <w:tab/>
      </w:r>
      <w:r w:rsidR="007955F2" w:rsidRPr="00535CD3">
        <w:rPr>
          <w:rFonts w:eastAsia="Times New Roman" w:cstheme="minorHAnsi"/>
          <w:color w:val="000000"/>
          <w:lang w:eastAsia="en-GB"/>
        </w:rPr>
        <w:tab/>
      </w:r>
      <w:r w:rsidR="007955F2" w:rsidRPr="00535CD3">
        <w:rPr>
          <w:rFonts w:eastAsia="Times New Roman" w:cstheme="minorHAnsi"/>
          <w:color w:val="000000"/>
          <w:lang w:eastAsia="en-GB"/>
        </w:rPr>
        <w:tab/>
      </w:r>
      <w:r w:rsidR="00471C21">
        <w:rPr>
          <w:rFonts w:eastAsia="Times New Roman" w:cstheme="minorHAnsi"/>
          <w:color w:val="000000"/>
          <w:lang w:eastAsia="en-GB"/>
        </w:rPr>
        <w:tab/>
      </w:r>
      <w:r w:rsidR="007955F2" w:rsidRPr="00535CD3">
        <w:rPr>
          <w:rFonts w:eastAsia="Times New Roman" w:cstheme="minorHAnsi"/>
          <w:color w:val="000000"/>
          <w:lang w:eastAsia="en-GB"/>
        </w:rPr>
        <w:t>Date________________</w:t>
      </w:r>
    </w:p>
    <w:p w14:paraId="0F0B8552" w14:textId="1A68158C" w:rsidR="00474A12" w:rsidRPr="00535CD3" w:rsidRDefault="007955F2" w:rsidP="00474A12">
      <w:pPr>
        <w:jc w:val="both"/>
        <w:rPr>
          <w:rFonts w:eastAsia="Times New Roman" w:cstheme="minorHAnsi"/>
          <w:color w:val="000000"/>
          <w:lang w:eastAsia="en-GB"/>
        </w:rPr>
      </w:pPr>
      <w:r w:rsidRPr="00535CD3">
        <w:rPr>
          <w:rFonts w:eastAsia="Times New Roman" w:cstheme="minorHAnsi"/>
          <w:color w:val="000000"/>
          <w:lang w:eastAsia="en-GB"/>
        </w:rPr>
        <w:t>Christine</w:t>
      </w:r>
      <w:r w:rsidR="00474A12" w:rsidRPr="00535CD3">
        <w:rPr>
          <w:rFonts w:eastAsia="Times New Roman" w:cstheme="minorHAnsi"/>
          <w:color w:val="000000"/>
          <w:lang w:eastAsia="en-GB"/>
        </w:rPr>
        <w:t xml:space="preserve"> </w:t>
      </w:r>
      <w:r w:rsidRPr="00535CD3">
        <w:rPr>
          <w:rFonts w:eastAsia="Times New Roman" w:cstheme="minorHAnsi"/>
          <w:color w:val="000000"/>
          <w:lang w:eastAsia="en-GB"/>
        </w:rPr>
        <w:t>Weigand</w:t>
      </w:r>
      <w:r w:rsidR="00474A12" w:rsidRPr="00535CD3">
        <w:rPr>
          <w:rFonts w:eastAsia="Times New Roman" w:cstheme="minorHAnsi"/>
          <w:color w:val="000000"/>
          <w:lang w:eastAsia="en-GB"/>
        </w:rPr>
        <w:t xml:space="preserve"> </w:t>
      </w:r>
    </w:p>
    <w:p w14:paraId="541CC86B" w14:textId="6B7B255A" w:rsidR="00A21AF0" w:rsidRPr="00DC21B3" w:rsidRDefault="00474A12" w:rsidP="00474A12">
      <w:pPr>
        <w:jc w:val="both"/>
        <w:rPr>
          <w:rFonts w:asciiTheme="majorHAnsi" w:eastAsia="Times New Roman" w:hAnsiTheme="majorHAnsi" w:cstheme="majorHAnsi"/>
          <w:color w:val="000000"/>
          <w:sz w:val="24"/>
          <w:szCs w:val="24"/>
          <w:lang w:eastAsia="en-GB"/>
        </w:rPr>
      </w:pPr>
      <w:r w:rsidRPr="00535CD3">
        <w:rPr>
          <w:rFonts w:eastAsia="Times New Roman" w:cstheme="minorHAnsi"/>
          <w:color w:val="000000"/>
          <w:lang w:eastAsia="en-GB"/>
        </w:rPr>
        <w:t xml:space="preserve">Representative                            </w:t>
      </w:r>
    </w:p>
    <w:sectPr w:rsidR="00A21AF0" w:rsidRPr="00DC21B3" w:rsidSect="006703EE">
      <w:pgSz w:w="12240" w:h="15840"/>
      <w:pgMar w:top="1440" w:right="1440" w:bottom="113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DDA8E6" w14:textId="77777777" w:rsidR="00CF7F6A" w:rsidRDefault="00CF7F6A" w:rsidP="00BE494C">
      <w:pPr>
        <w:spacing w:after="0" w:line="240" w:lineRule="auto"/>
      </w:pPr>
      <w:r>
        <w:separator/>
      </w:r>
    </w:p>
  </w:endnote>
  <w:endnote w:type="continuationSeparator" w:id="0">
    <w:p w14:paraId="70279A1E" w14:textId="77777777" w:rsidR="00CF7F6A" w:rsidRDefault="00CF7F6A" w:rsidP="00BE4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Calibr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7AB8CF" w14:textId="77777777" w:rsidR="00CF7F6A" w:rsidRDefault="00CF7F6A" w:rsidP="00BE494C">
      <w:pPr>
        <w:spacing w:after="0" w:line="240" w:lineRule="auto"/>
      </w:pPr>
      <w:r>
        <w:separator/>
      </w:r>
    </w:p>
  </w:footnote>
  <w:footnote w:type="continuationSeparator" w:id="0">
    <w:p w14:paraId="361F2BB7" w14:textId="77777777" w:rsidR="00CF7F6A" w:rsidRDefault="00CF7F6A" w:rsidP="00BE49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1"/>
    <w:multiLevelType w:val="multilevel"/>
    <w:tmpl w:val="00000011"/>
    <w:name w:val="WW8Num17"/>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01A0770"/>
    <w:multiLevelType w:val="hybridMultilevel"/>
    <w:tmpl w:val="19CAB01E"/>
    <w:lvl w:ilvl="0" w:tplc="08090001">
      <w:start w:val="1"/>
      <w:numFmt w:val="bullet"/>
      <w:lvlText w:val=""/>
      <w:lvlJc w:val="left"/>
      <w:pPr>
        <w:ind w:left="448" w:hanging="360"/>
      </w:pPr>
      <w:rPr>
        <w:rFonts w:ascii="Symbol" w:hAnsi="Symbol" w:hint="default"/>
      </w:rPr>
    </w:lvl>
    <w:lvl w:ilvl="1" w:tplc="08090003">
      <w:start w:val="1"/>
      <w:numFmt w:val="bullet"/>
      <w:lvlText w:val="o"/>
      <w:lvlJc w:val="left"/>
      <w:pPr>
        <w:ind w:left="1168" w:hanging="360"/>
      </w:pPr>
      <w:rPr>
        <w:rFonts w:ascii="Courier New" w:hAnsi="Courier New" w:cs="Courier New" w:hint="default"/>
      </w:rPr>
    </w:lvl>
    <w:lvl w:ilvl="2" w:tplc="08090005">
      <w:start w:val="1"/>
      <w:numFmt w:val="bullet"/>
      <w:lvlText w:val=""/>
      <w:lvlJc w:val="left"/>
      <w:pPr>
        <w:ind w:left="1888" w:hanging="360"/>
      </w:pPr>
      <w:rPr>
        <w:rFonts w:ascii="Wingdings" w:hAnsi="Wingdings" w:hint="default"/>
      </w:rPr>
    </w:lvl>
    <w:lvl w:ilvl="3" w:tplc="08090001">
      <w:start w:val="1"/>
      <w:numFmt w:val="bullet"/>
      <w:lvlText w:val=""/>
      <w:lvlJc w:val="left"/>
      <w:pPr>
        <w:ind w:left="2608" w:hanging="360"/>
      </w:pPr>
      <w:rPr>
        <w:rFonts w:ascii="Symbol" w:hAnsi="Symbol" w:hint="default"/>
      </w:rPr>
    </w:lvl>
    <w:lvl w:ilvl="4" w:tplc="08090003">
      <w:start w:val="1"/>
      <w:numFmt w:val="bullet"/>
      <w:lvlText w:val="o"/>
      <w:lvlJc w:val="left"/>
      <w:pPr>
        <w:ind w:left="3328" w:hanging="360"/>
      </w:pPr>
      <w:rPr>
        <w:rFonts w:ascii="Courier New" w:hAnsi="Courier New" w:cs="Courier New" w:hint="default"/>
      </w:rPr>
    </w:lvl>
    <w:lvl w:ilvl="5" w:tplc="08090005">
      <w:start w:val="1"/>
      <w:numFmt w:val="bullet"/>
      <w:lvlText w:val=""/>
      <w:lvlJc w:val="left"/>
      <w:pPr>
        <w:ind w:left="4048" w:hanging="360"/>
      </w:pPr>
      <w:rPr>
        <w:rFonts w:ascii="Wingdings" w:hAnsi="Wingdings" w:hint="default"/>
      </w:rPr>
    </w:lvl>
    <w:lvl w:ilvl="6" w:tplc="08090001">
      <w:start w:val="1"/>
      <w:numFmt w:val="bullet"/>
      <w:lvlText w:val=""/>
      <w:lvlJc w:val="left"/>
      <w:pPr>
        <w:ind w:left="4768" w:hanging="360"/>
      </w:pPr>
      <w:rPr>
        <w:rFonts w:ascii="Symbol" w:hAnsi="Symbol" w:hint="default"/>
      </w:rPr>
    </w:lvl>
    <w:lvl w:ilvl="7" w:tplc="08090003">
      <w:start w:val="1"/>
      <w:numFmt w:val="bullet"/>
      <w:lvlText w:val="o"/>
      <w:lvlJc w:val="left"/>
      <w:pPr>
        <w:ind w:left="5488" w:hanging="360"/>
      </w:pPr>
      <w:rPr>
        <w:rFonts w:ascii="Courier New" w:hAnsi="Courier New" w:cs="Courier New" w:hint="default"/>
      </w:rPr>
    </w:lvl>
    <w:lvl w:ilvl="8" w:tplc="08090005">
      <w:start w:val="1"/>
      <w:numFmt w:val="bullet"/>
      <w:lvlText w:val=""/>
      <w:lvlJc w:val="left"/>
      <w:pPr>
        <w:ind w:left="6208" w:hanging="360"/>
      </w:pPr>
      <w:rPr>
        <w:rFonts w:ascii="Wingdings" w:hAnsi="Wingdings" w:hint="default"/>
      </w:rPr>
    </w:lvl>
  </w:abstractNum>
  <w:abstractNum w:abstractNumId="2" w15:restartNumberingAfterBreak="0">
    <w:nsid w:val="09744958"/>
    <w:multiLevelType w:val="hybridMultilevel"/>
    <w:tmpl w:val="D54C5CAA"/>
    <w:lvl w:ilvl="0" w:tplc="7E0299EE">
      <w:numFmt w:val="bullet"/>
      <w:lvlText w:val="-"/>
      <w:lvlJc w:val="left"/>
      <w:pPr>
        <w:ind w:left="1440" w:hanging="360"/>
      </w:pPr>
      <w:rPr>
        <w:rFonts w:ascii="Calibri" w:eastAsia="Times" w:hAnsi="Calibri" w:cs="Aria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E7738A"/>
    <w:multiLevelType w:val="multilevel"/>
    <w:tmpl w:val="A85E9394"/>
    <w:lvl w:ilvl="0">
      <w:start w:val="1"/>
      <w:numFmt w:val="decimal"/>
      <w:lvlText w:val="%1."/>
      <w:lvlJc w:val="left"/>
      <w:pPr>
        <w:tabs>
          <w:tab w:val="num" w:pos="720"/>
        </w:tabs>
        <w:ind w:left="720" w:hanging="720"/>
      </w:pPr>
      <w:rPr>
        <w:rFonts w:hint="default"/>
        <w:b/>
        <w:i w:val="0"/>
        <w:color w:val="00B0F0"/>
      </w:rPr>
    </w:lvl>
    <w:lvl w:ilvl="1">
      <w:start w:val="1"/>
      <w:numFmt w:val="lowerLetter"/>
      <w:lvlText w:val="%2."/>
      <w:lvlJc w:val="left"/>
      <w:pPr>
        <w:tabs>
          <w:tab w:val="num" w:pos="1440"/>
        </w:tabs>
        <w:ind w:left="1440" w:hanging="360"/>
      </w:pPr>
      <w:rPr>
        <w:rFonts w:hint="default"/>
      </w:rPr>
    </w:lvl>
    <w:lvl w:ilvl="2">
      <w:numFmt w:val="bullet"/>
      <w:lvlText w:val="-"/>
      <w:lvlJc w:val="left"/>
      <w:pPr>
        <w:tabs>
          <w:tab w:val="num" w:pos="2700"/>
        </w:tabs>
        <w:ind w:left="2700" w:hanging="720"/>
      </w:pPr>
      <w:rPr>
        <w:rFonts w:ascii="Times New Roman" w:eastAsia="Times New Roman" w:hAnsi="Times New Roman" w:cs="Times New Roman"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5435235"/>
    <w:multiLevelType w:val="hybridMultilevel"/>
    <w:tmpl w:val="0D5C0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B00709"/>
    <w:multiLevelType w:val="hybridMultilevel"/>
    <w:tmpl w:val="2C66AD5A"/>
    <w:lvl w:ilvl="0" w:tplc="8766FBC6">
      <w:start w:val="38"/>
      <w:numFmt w:val="bullet"/>
      <w:lvlText w:val="-"/>
      <w:lvlJc w:val="left"/>
      <w:pPr>
        <w:ind w:left="72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04F281A"/>
    <w:multiLevelType w:val="hybridMultilevel"/>
    <w:tmpl w:val="67244B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0F6F5E"/>
    <w:multiLevelType w:val="hybridMultilevel"/>
    <w:tmpl w:val="77D48426"/>
    <w:lvl w:ilvl="0" w:tplc="DDDA7EF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9F6EDE"/>
    <w:multiLevelType w:val="hybridMultilevel"/>
    <w:tmpl w:val="6130D0A4"/>
    <w:lvl w:ilvl="0" w:tplc="6F3CBE7A">
      <w:numFmt w:val="bullet"/>
      <w:lvlText w:val="-"/>
      <w:lvlJc w:val="left"/>
      <w:pPr>
        <w:ind w:left="1440" w:hanging="360"/>
      </w:pPr>
      <w:rPr>
        <w:rFonts w:ascii="Calibri" w:eastAsia="Times" w:hAnsi="Calibri" w:cs="Aria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937574E"/>
    <w:multiLevelType w:val="hybridMultilevel"/>
    <w:tmpl w:val="852C4C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03E762B"/>
    <w:multiLevelType w:val="multilevel"/>
    <w:tmpl w:val="F10C0470"/>
    <w:lvl w:ilvl="0">
      <w:start w:val="1"/>
      <w:numFmt w:val="decimal"/>
      <w:lvlText w:val="%1."/>
      <w:lvlJc w:val="left"/>
      <w:pPr>
        <w:tabs>
          <w:tab w:val="num" w:pos="720"/>
        </w:tabs>
        <w:ind w:left="720" w:hanging="360"/>
      </w:pPr>
      <w:rPr>
        <w:rFonts w:ascii="Arial" w:eastAsia="Times New Roman" w:hAnsi="Arial" w:cs="Arial"/>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8A7C5A"/>
    <w:multiLevelType w:val="hybridMultilevel"/>
    <w:tmpl w:val="D77C4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163145"/>
    <w:multiLevelType w:val="hybridMultilevel"/>
    <w:tmpl w:val="DA5A4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6B5CF9"/>
    <w:multiLevelType w:val="hybridMultilevel"/>
    <w:tmpl w:val="8D5EF536"/>
    <w:lvl w:ilvl="0" w:tplc="D65ACCAE">
      <w:start w:val="1"/>
      <w:numFmt w:val="decimal"/>
      <w:pStyle w:val="titleTOR"/>
      <w:lvlText w:val="%1."/>
      <w:lvlJc w:val="left"/>
      <w:pPr>
        <w:tabs>
          <w:tab w:val="num" w:pos="360"/>
        </w:tabs>
        <w:ind w:left="360" w:hanging="360"/>
      </w:pPr>
      <w:rPr>
        <w:b/>
      </w:rPr>
    </w:lvl>
    <w:lvl w:ilvl="1" w:tplc="04090011">
      <w:start w:val="1"/>
      <w:numFmt w:val="decimal"/>
      <w:lvlText w:val="%2)"/>
      <w:lvlJc w:val="left"/>
      <w:pPr>
        <w:tabs>
          <w:tab w:val="num" w:pos="360"/>
        </w:tabs>
        <w:ind w:left="36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3B235FC4"/>
    <w:multiLevelType w:val="hybridMultilevel"/>
    <w:tmpl w:val="D0583A74"/>
    <w:lvl w:ilvl="0" w:tplc="00565970">
      <w:start w:val="1"/>
      <w:numFmt w:val="decimal"/>
      <w:lvlText w:val="%1."/>
      <w:lvlJc w:val="left"/>
      <w:pPr>
        <w:ind w:left="643" w:hanging="360"/>
      </w:pPr>
      <w:rPr>
        <w:rFonts w:hint="default"/>
        <w:b w:val="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5" w15:restartNumberingAfterBreak="0">
    <w:nsid w:val="3EB430D8"/>
    <w:multiLevelType w:val="hybridMultilevel"/>
    <w:tmpl w:val="3278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0156D7"/>
    <w:multiLevelType w:val="hybridMultilevel"/>
    <w:tmpl w:val="3AEE4614"/>
    <w:lvl w:ilvl="0" w:tplc="BBA2C63E">
      <w:numFmt w:val="bullet"/>
      <w:lvlText w:val="-"/>
      <w:lvlJc w:val="left"/>
      <w:pPr>
        <w:ind w:left="1080" w:hanging="360"/>
      </w:pPr>
      <w:rPr>
        <w:rFonts w:ascii="Arial" w:eastAsia="Times" w:hAnsi="Arial" w:cs="Arial" w:hint="default"/>
        <w:sz w:val="22"/>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15:restartNumberingAfterBreak="0">
    <w:nsid w:val="3FAD13C9"/>
    <w:multiLevelType w:val="hybridMultilevel"/>
    <w:tmpl w:val="7A1E35D8"/>
    <w:lvl w:ilvl="0" w:tplc="04090001">
      <w:start w:val="1"/>
      <w:numFmt w:val="bullet"/>
      <w:lvlText w:val=""/>
      <w:lvlJc w:val="left"/>
      <w:pPr>
        <w:ind w:left="808" w:hanging="360"/>
      </w:pPr>
      <w:rPr>
        <w:rFonts w:ascii="Symbol" w:hAnsi="Symbol" w:hint="default"/>
      </w:rPr>
    </w:lvl>
    <w:lvl w:ilvl="1" w:tplc="04090003">
      <w:start w:val="1"/>
      <w:numFmt w:val="bullet"/>
      <w:lvlText w:val="o"/>
      <w:lvlJc w:val="left"/>
      <w:pPr>
        <w:ind w:left="1528" w:hanging="360"/>
      </w:pPr>
      <w:rPr>
        <w:rFonts w:ascii="Courier New" w:hAnsi="Courier New" w:cs="Courier New" w:hint="default"/>
      </w:rPr>
    </w:lvl>
    <w:lvl w:ilvl="2" w:tplc="04090005">
      <w:start w:val="1"/>
      <w:numFmt w:val="bullet"/>
      <w:lvlText w:val=""/>
      <w:lvlJc w:val="left"/>
      <w:pPr>
        <w:ind w:left="2248" w:hanging="360"/>
      </w:pPr>
      <w:rPr>
        <w:rFonts w:ascii="Wingdings" w:hAnsi="Wingdings" w:hint="default"/>
      </w:rPr>
    </w:lvl>
    <w:lvl w:ilvl="3" w:tplc="04090001">
      <w:start w:val="1"/>
      <w:numFmt w:val="bullet"/>
      <w:lvlText w:val=""/>
      <w:lvlJc w:val="left"/>
      <w:pPr>
        <w:ind w:left="2968" w:hanging="360"/>
      </w:pPr>
      <w:rPr>
        <w:rFonts w:ascii="Symbol" w:hAnsi="Symbol" w:hint="default"/>
      </w:rPr>
    </w:lvl>
    <w:lvl w:ilvl="4" w:tplc="04090003">
      <w:start w:val="1"/>
      <w:numFmt w:val="bullet"/>
      <w:lvlText w:val="o"/>
      <w:lvlJc w:val="left"/>
      <w:pPr>
        <w:ind w:left="3688" w:hanging="360"/>
      </w:pPr>
      <w:rPr>
        <w:rFonts w:ascii="Courier New" w:hAnsi="Courier New" w:cs="Courier New" w:hint="default"/>
      </w:rPr>
    </w:lvl>
    <w:lvl w:ilvl="5" w:tplc="04090005">
      <w:start w:val="1"/>
      <w:numFmt w:val="bullet"/>
      <w:lvlText w:val=""/>
      <w:lvlJc w:val="left"/>
      <w:pPr>
        <w:ind w:left="4408" w:hanging="360"/>
      </w:pPr>
      <w:rPr>
        <w:rFonts w:ascii="Wingdings" w:hAnsi="Wingdings" w:hint="default"/>
      </w:rPr>
    </w:lvl>
    <w:lvl w:ilvl="6" w:tplc="04090001">
      <w:start w:val="1"/>
      <w:numFmt w:val="bullet"/>
      <w:lvlText w:val=""/>
      <w:lvlJc w:val="left"/>
      <w:pPr>
        <w:ind w:left="5128" w:hanging="360"/>
      </w:pPr>
      <w:rPr>
        <w:rFonts w:ascii="Symbol" w:hAnsi="Symbol" w:hint="default"/>
      </w:rPr>
    </w:lvl>
    <w:lvl w:ilvl="7" w:tplc="04090003">
      <w:start w:val="1"/>
      <w:numFmt w:val="bullet"/>
      <w:lvlText w:val="o"/>
      <w:lvlJc w:val="left"/>
      <w:pPr>
        <w:ind w:left="5848" w:hanging="360"/>
      </w:pPr>
      <w:rPr>
        <w:rFonts w:ascii="Courier New" w:hAnsi="Courier New" w:cs="Courier New" w:hint="default"/>
      </w:rPr>
    </w:lvl>
    <w:lvl w:ilvl="8" w:tplc="04090005">
      <w:start w:val="1"/>
      <w:numFmt w:val="bullet"/>
      <w:lvlText w:val=""/>
      <w:lvlJc w:val="left"/>
      <w:pPr>
        <w:ind w:left="6568" w:hanging="360"/>
      </w:pPr>
      <w:rPr>
        <w:rFonts w:ascii="Wingdings" w:hAnsi="Wingdings" w:hint="default"/>
      </w:rPr>
    </w:lvl>
  </w:abstractNum>
  <w:abstractNum w:abstractNumId="18" w15:restartNumberingAfterBreak="0">
    <w:nsid w:val="40F774C0"/>
    <w:multiLevelType w:val="hybridMultilevel"/>
    <w:tmpl w:val="767E58E2"/>
    <w:lvl w:ilvl="0" w:tplc="0409000F">
      <w:start w:val="1"/>
      <w:numFmt w:val="decimal"/>
      <w:lvlText w:val="%1."/>
      <w:lvlJc w:val="left"/>
      <w:pPr>
        <w:ind w:left="643" w:hanging="360"/>
      </w:pPr>
      <w:rPr>
        <w:rFonts w:hint="default"/>
        <w:b w:val="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9" w15:restartNumberingAfterBreak="0">
    <w:nsid w:val="44040C57"/>
    <w:multiLevelType w:val="hybridMultilevel"/>
    <w:tmpl w:val="D39C9D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472142"/>
    <w:multiLevelType w:val="hybridMultilevel"/>
    <w:tmpl w:val="1A64D1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8B92246"/>
    <w:multiLevelType w:val="hybridMultilevel"/>
    <w:tmpl w:val="4114F1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2" w15:restartNumberingAfterBreak="0">
    <w:nsid w:val="4C77358E"/>
    <w:multiLevelType w:val="hybridMultilevel"/>
    <w:tmpl w:val="97B68AB6"/>
    <w:lvl w:ilvl="0" w:tplc="136C8F1C">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35A5B6A"/>
    <w:multiLevelType w:val="hybridMultilevel"/>
    <w:tmpl w:val="7AA0E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BC7DBA"/>
    <w:multiLevelType w:val="hybridMultilevel"/>
    <w:tmpl w:val="979A6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08400F"/>
    <w:multiLevelType w:val="hybridMultilevel"/>
    <w:tmpl w:val="7C08B1FE"/>
    <w:lvl w:ilvl="0" w:tplc="00565970">
      <w:start w:val="1"/>
      <w:numFmt w:val="decimal"/>
      <w:lvlText w:val="%1."/>
      <w:lvlJc w:val="left"/>
      <w:pPr>
        <w:ind w:left="643" w:hanging="360"/>
      </w:pPr>
      <w:rPr>
        <w:rFonts w:hint="default"/>
        <w:b w:val="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26" w15:restartNumberingAfterBreak="0">
    <w:nsid w:val="5BF75797"/>
    <w:multiLevelType w:val="hybridMultilevel"/>
    <w:tmpl w:val="2668B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1A5ABE"/>
    <w:multiLevelType w:val="hybridMultilevel"/>
    <w:tmpl w:val="5BB0D79E"/>
    <w:lvl w:ilvl="0" w:tplc="00565970">
      <w:start w:val="1"/>
      <w:numFmt w:val="decimal"/>
      <w:lvlText w:val="%1."/>
      <w:lvlJc w:val="left"/>
      <w:pPr>
        <w:ind w:left="643" w:hanging="360"/>
      </w:pPr>
      <w:rPr>
        <w:rFonts w:hint="default"/>
        <w:b w:val="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28" w15:restartNumberingAfterBreak="0">
    <w:nsid w:val="67474A3E"/>
    <w:multiLevelType w:val="hybridMultilevel"/>
    <w:tmpl w:val="ED546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0E66BF"/>
    <w:multiLevelType w:val="hybridMultilevel"/>
    <w:tmpl w:val="F7BA5084"/>
    <w:lvl w:ilvl="0" w:tplc="04090001">
      <w:start w:val="1"/>
      <w:numFmt w:val="bullet"/>
      <w:lvlText w:val=""/>
      <w:lvlJc w:val="left"/>
      <w:pPr>
        <w:ind w:left="448" w:hanging="360"/>
      </w:pPr>
      <w:rPr>
        <w:rFonts w:ascii="Symbol" w:hAnsi="Symbol" w:hint="default"/>
      </w:rPr>
    </w:lvl>
    <w:lvl w:ilvl="1" w:tplc="04090003">
      <w:start w:val="1"/>
      <w:numFmt w:val="bullet"/>
      <w:lvlText w:val="o"/>
      <w:lvlJc w:val="left"/>
      <w:pPr>
        <w:ind w:left="1168" w:hanging="360"/>
      </w:pPr>
      <w:rPr>
        <w:rFonts w:ascii="Courier New" w:hAnsi="Courier New" w:cs="Courier New" w:hint="default"/>
      </w:rPr>
    </w:lvl>
    <w:lvl w:ilvl="2" w:tplc="04090005">
      <w:start w:val="1"/>
      <w:numFmt w:val="bullet"/>
      <w:lvlText w:val=""/>
      <w:lvlJc w:val="left"/>
      <w:pPr>
        <w:ind w:left="1888" w:hanging="360"/>
      </w:pPr>
      <w:rPr>
        <w:rFonts w:ascii="Wingdings" w:hAnsi="Wingdings" w:hint="default"/>
      </w:rPr>
    </w:lvl>
    <w:lvl w:ilvl="3" w:tplc="04090001">
      <w:start w:val="1"/>
      <w:numFmt w:val="bullet"/>
      <w:lvlText w:val=""/>
      <w:lvlJc w:val="left"/>
      <w:pPr>
        <w:ind w:left="2608" w:hanging="360"/>
      </w:pPr>
      <w:rPr>
        <w:rFonts w:ascii="Symbol" w:hAnsi="Symbol" w:hint="default"/>
      </w:rPr>
    </w:lvl>
    <w:lvl w:ilvl="4" w:tplc="04090003">
      <w:start w:val="1"/>
      <w:numFmt w:val="bullet"/>
      <w:lvlText w:val="o"/>
      <w:lvlJc w:val="left"/>
      <w:pPr>
        <w:ind w:left="3328" w:hanging="360"/>
      </w:pPr>
      <w:rPr>
        <w:rFonts w:ascii="Courier New" w:hAnsi="Courier New" w:cs="Courier New" w:hint="default"/>
      </w:rPr>
    </w:lvl>
    <w:lvl w:ilvl="5" w:tplc="04090005">
      <w:start w:val="1"/>
      <w:numFmt w:val="bullet"/>
      <w:lvlText w:val=""/>
      <w:lvlJc w:val="left"/>
      <w:pPr>
        <w:ind w:left="4048" w:hanging="360"/>
      </w:pPr>
      <w:rPr>
        <w:rFonts w:ascii="Wingdings" w:hAnsi="Wingdings" w:hint="default"/>
      </w:rPr>
    </w:lvl>
    <w:lvl w:ilvl="6" w:tplc="04090001">
      <w:start w:val="1"/>
      <w:numFmt w:val="bullet"/>
      <w:lvlText w:val=""/>
      <w:lvlJc w:val="left"/>
      <w:pPr>
        <w:ind w:left="4768" w:hanging="360"/>
      </w:pPr>
      <w:rPr>
        <w:rFonts w:ascii="Symbol" w:hAnsi="Symbol" w:hint="default"/>
      </w:rPr>
    </w:lvl>
    <w:lvl w:ilvl="7" w:tplc="04090003">
      <w:start w:val="1"/>
      <w:numFmt w:val="bullet"/>
      <w:lvlText w:val="o"/>
      <w:lvlJc w:val="left"/>
      <w:pPr>
        <w:ind w:left="5488" w:hanging="360"/>
      </w:pPr>
      <w:rPr>
        <w:rFonts w:ascii="Courier New" w:hAnsi="Courier New" w:cs="Courier New" w:hint="default"/>
      </w:rPr>
    </w:lvl>
    <w:lvl w:ilvl="8" w:tplc="04090005">
      <w:start w:val="1"/>
      <w:numFmt w:val="bullet"/>
      <w:lvlText w:val=""/>
      <w:lvlJc w:val="left"/>
      <w:pPr>
        <w:ind w:left="6208" w:hanging="360"/>
      </w:pPr>
      <w:rPr>
        <w:rFonts w:ascii="Wingdings" w:hAnsi="Wingdings" w:hint="default"/>
      </w:rPr>
    </w:lvl>
  </w:abstractNum>
  <w:abstractNum w:abstractNumId="30" w15:restartNumberingAfterBreak="0">
    <w:nsid w:val="71412693"/>
    <w:multiLevelType w:val="hybridMultilevel"/>
    <w:tmpl w:val="02CA5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C11B94"/>
    <w:multiLevelType w:val="hybridMultilevel"/>
    <w:tmpl w:val="54CC7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361D82"/>
    <w:multiLevelType w:val="hybridMultilevel"/>
    <w:tmpl w:val="9970EB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59077F7"/>
    <w:multiLevelType w:val="hybridMultilevel"/>
    <w:tmpl w:val="0C68444C"/>
    <w:lvl w:ilvl="0" w:tplc="AD80744A">
      <w:numFmt w:val="bullet"/>
      <w:lvlText w:val="-"/>
      <w:lvlJc w:val="left"/>
      <w:pPr>
        <w:ind w:left="360" w:hanging="360"/>
      </w:pPr>
      <w:rPr>
        <w:rFonts w:ascii="Arial" w:eastAsia="Times" w:hAnsi="Arial" w:cs="Aria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4" w15:restartNumberingAfterBreak="0">
    <w:nsid w:val="77890378"/>
    <w:multiLevelType w:val="hybridMultilevel"/>
    <w:tmpl w:val="A8E25D6A"/>
    <w:lvl w:ilvl="0" w:tplc="AA167A32">
      <w:start w:val="1"/>
      <w:numFmt w:val="bullet"/>
      <w:lvlText w:val="-"/>
      <w:lvlJc w:val="left"/>
      <w:pPr>
        <w:ind w:left="720" w:hanging="360"/>
      </w:pPr>
      <w:rPr>
        <w:rFonts w:ascii="Cambria" w:eastAsiaTheme="minorHAnsi"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114B01"/>
    <w:multiLevelType w:val="hybridMultilevel"/>
    <w:tmpl w:val="FE86EA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C134AF"/>
    <w:multiLevelType w:val="hybridMultilevel"/>
    <w:tmpl w:val="AE00AF40"/>
    <w:lvl w:ilvl="0" w:tplc="08090001">
      <w:start w:val="1"/>
      <w:numFmt w:val="bullet"/>
      <w:lvlText w:val=""/>
      <w:lvlJc w:val="left"/>
      <w:pPr>
        <w:ind w:left="990" w:hanging="360"/>
      </w:pPr>
      <w:rPr>
        <w:rFonts w:ascii="Symbol" w:hAnsi="Symbol"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37" w15:restartNumberingAfterBreak="0">
    <w:nsid w:val="7E8F0D9F"/>
    <w:multiLevelType w:val="multilevel"/>
    <w:tmpl w:val="ADD6A04A"/>
    <w:lvl w:ilvl="0">
      <w:start w:val="1"/>
      <w:numFmt w:val="decimal"/>
      <w:lvlText w:val="%1."/>
      <w:lvlJc w:val="left"/>
      <w:pPr>
        <w:ind w:left="720" w:hanging="360"/>
      </w:pPr>
      <w:rPr>
        <w:rFonts w:ascii="Verdana" w:eastAsia="Verdana" w:hAnsi="Verdana" w:cs="Verdana" w:hint="default"/>
        <w:b/>
        <w:sz w:val="20"/>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EDB7A86"/>
    <w:multiLevelType w:val="hybridMultilevel"/>
    <w:tmpl w:val="5A4EBBC2"/>
    <w:lvl w:ilvl="0" w:tplc="EED4032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9"/>
  </w:num>
  <w:num w:numId="3">
    <w:abstractNumId w:val="0"/>
  </w:num>
  <w:num w:numId="4">
    <w:abstractNumId w:val="14"/>
  </w:num>
  <w:num w:numId="5">
    <w:abstractNumId w:val="18"/>
  </w:num>
  <w:num w:numId="6">
    <w:abstractNumId w:val="21"/>
  </w:num>
  <w:num w:numId="7">
    <w:abstractNumId w:val="3"/>
  </w:num>
  <w:num w:numId="8">
    <w:abstractNumId w:val="2"/>
  </w:num>
  <w:num w:numId="9">
    <w:abstractNumId w:val="8"/>
  </w:num>
  <w:num w:numId="10">
    <w:abstractNumId w:val="26"/>
  </w:num>
  <w:num w:numId="11">
    <w:abstractNumId w:val="15"/>
  </w:num>
  <w:num w:numId="12">
    <w:abstractNumId w:val="25"/>
  </w:num>
  <w:num w:numId="13">
    <w:abstractNumId w:val="27"/>
  </w:num>
  <w:num w:numId="14">
    <w:abstractNumId w:val="34"/>
  </w:num>
  <w:num w:numId="15">
    <w:abstractNumId w:val="38"/>
  </w:num>
  <w:num w:numId="16">
    <w:abstractNumId w:val="28"/>
  </w:num>
  <w:num w:numId="17">
    <w:abstractNumId w:val="31"/>
  </w:num>
  <w:num w:numId="18">
    <w:abstractNumId w:val="16"/>
  </w:num>
  <w:num w:numId="19">
    <w:abstractNumId w:val="37"/>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33"/>
  </w:num>
  <w:num w:numId="23">
    <w:abstractNumId w:val="32"/>
  </w:num>
  <w:num w:numId="24">
    <w:abstractNumId w:val="36"/>
  </w:num>
  <w:num w:numId="25">
    <w:abstractNumId w:val="1"/>
  </w:num>
  <w:num w:numId="26">
    <w:abstractNumId w:val="29"/>
  </w:num>
  <w:num w:numId="27">
    <w:abstractNumId w:val="5"/>
  </w:num>
  <w:num w:numId="28">
    <w:abstractNumId w:val="19"/>
  </w:num>
  <w:num w:numId="29">
    <w:abstractNumId w:val="24"/>
  </w:num>
  <w:num w:numId="30">
    <w:abstractNumId w:val="6"/>
  </w:num>
  <w:num w:numId="31">
    <w:abstractNumId w:val="11"/>
  </w:num>
  <w:num w:numId="32">
    <w:abstractNumId w:val="13"/>
  </w:num>
  <w:num w:numId="33">
    <w:abstractNumId w:val="4"/>
  </w:num>
  <w:num w:numId="34">
    <w:abstractNumId w:val="12"/>
  </w:num>
  <w:num w:numId="35">
    <w:abstractNumId w:val="20"/>
  </w:num>
  <w:num w:numId="36">
    <w:abstractNumId w:val="7"/>
  </w:num>
  <w:num w:numId="37">
    <w:abstractNumId w:val="10"/>
  </w:num>
  <w:num w:numId="38">
    <w:abstractNumId w:val="35"/>
  </w:num>
  <w:num w:numId="39">
    <w:abstractNumId w:val="30"/>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UzMTIxNzOzMLYwNDVS0lEKTi0uzszPAymwrAUAN75uliwAAAA="/>
  </w:docVars>
  <w:rsids>
    <w:rsidRoot w:val="00BE494C"/>
    <w:rsid w:val="0000055E"/>
    <w:rsid w:val="00000F2A"/>
    <w:rsid w:val="0000339E"/>
    <w:rsid w:val="00006D57"/>
    <w:rsid w:val="00010B23"/>
    <w:rsid w:val="00012326"/>
    <w:rsid w:val="00027899"/>
    <w:rsid w:val="00041A12"/>
    <w:rsid w:val="0005155B"/>
    <w:rsid w:val="0005209B"/>
    <w:rsid w:val="00054D97"/>
    <w:rsid w:val="00054F07"/>
    <w:rsid w:val="00060CF0"/>
    <w:rsid w:val="000625B2"/>
    <w:rsid w:val="00062E92"/>
    <w:rsid w:val="000733CB"/>
    <w:rsid w:val="0007430C"/>
    <w:rsid w:val="00083594"/>
    <w:rsid w:val="00087FE2"/>
    <w:rsid w:val="000A1A65"/>
    <w:rsid w:val="000A7477"/>
    <w:rsid w:val="000B1C74"/>
    <w:rsid w:val="000B2132"/>
    <w:rsid w:val="000C4162"/>
    <w:rsid w:val="000D0A87"/>
    <w:rsid w:val="000D275F"/>
    <w:rsid w:val="000E2675"/>
    <w:rsid w:val="000E6913"/>
    <w:rsid w:val="00107B4F"/>
    <w:rsid w:val="0011011D"/>
    <w:rsid w:val="00110709"/>
    <w:rsid w:val="001131E3"/>
    <w:rsid w:val="001140A5"/>
    <w:rsid w:val="00134DF0"/>
    <w:rsid w:val="00157B05"/>
    <w:rsid w:val="00157FEE"/>
    <w:rsid w:val="00170501"/>
    <w:rsid w:val="00184253"/>
    <w:rsid w:val="001A159F"/>
    <w:rsid w:val="001A4625"/>
    <w:rsid w:val="001A74C4"/>
    <w:rsid w:val="001B6124"/>
    <w:rsid w:val="001B703D"/>
    <w:rsid w:val="001C59E0"/>
    <w:rsid w:val="001D4924"/>
    <w:rsid w:val="001E5B30"/>
    <w:rsid w:val="001E5E50"/>
    <w:rsid w:val="001E65DF"/>
    <w:rsid w:val="001F1326"/>
    <w:rsid w:val="001F32E8"/>
    <w:rsid w:val="001F5FA6"/>
    <w:rsid w:val="00200477"/>
    <w:rsid w:val="002013E9"/>
    <w:rsid w:val="00203280"/>
    <w:rsid w:val="00206A58"/>
    <w:rsid w:val="0021606D"/>
    <w:rsid w:val="00224713"/>
    <w:rsid w:val="00235F65"/>
    <w:rsid w:val="00241AA8"/>
    <w:rsid w:val="0024566E"/>
    <w:rsid w:val="00270170"/>
    <w:rsid w:val="00280792"/>
    <w:rsid w:val="00280A0A"/>
    <w:rsid w:val="0029166C"/>
    <w:rsid w:val="0029666F"/>
    <w:rsid w:val="002B1115"/>
    <w:rsid w:val="002B75E1"/>
    <w:rsid w:val="002C5215"/>
    <w:rsid w:val="002C55AF"/>
    <w:rsid w:val="002C77A0"/>
    <w:rsid w:val="002D2946"/>
    <w:rsid w:val="0030200D"/>
    <w:rsid w:val="00326136"/>
    <w:rsid w:val="00327908"/>
    <w:rsid w:val="00332E71"/>
    <w:rsid w:val="00345B6E"/>
    <w:rsid w:val="00346592"/>
    <w:rsid w:val="00356731"/>
    <w:rsid w:val="003630B8"/>
    <w:rsid w:val="00366F84"/>
    <w:rsid w:val="00376D6D"/>
    <w:rsid w:val="0037773B"/>
    <w:rsid w:val="00386996"/>
    <w:rsid w:val="00387839"/>
    <w:rsid w:val="00387905"/>
    <w:rsid w:val="003B028C"/>
    <w:rsid w:val="003B7C3F"/>
    <w:rsid w:val="003C250B"/>
    <w:rsid w:val="003C5A60"/>
    <w:rsid w:val="003D1BBE"/>
    <w:rsid w:val="003D25C2"/>
    <w:rsid w:val="003E4E50"/>
    <w:rsid w:val="003F508A"/>
    <w:rsid w:val="00402F8E"/>
    <w:rsid w:val="00405320"/>
    <w:rsid w:val="004146F1"/>
    <w:rsid w:val="00414D11"/>
    <w:rsid w:val="00415BA5"/>
    <w:rsid w:val="00416863"/>
    <w:rsid w:val="0042603A"/>
    <w:rsid w:val="004424F4"/>
    <w:rsid w:val="00455EE8"/>
    <w:rsid w:val="004623FC"/>
    <w:rsid w:val="00463D1E"/>
    <w:rsid w:val="00465E4D"/>
    <w:rsid w:val="00471C21"/>
    <w:rsid w:val="0047467C"/>
    <w:rsid w:val="00474A12"/>
    <w:rsid w:val="00475A5F"/>
    <w:rsid w:val="0047743B"/>
    <w:rsid w:val="004927C4"/>
    <w:rsid w:val="004A3DE5"/>
    <w:rsid w:val="004A4F84"/>
    <w:rsid w:val="004B712F"/>
    <w:rsid w:val="004C3FE3"/>
    <w:rsid w:val="004C5FB4"/>
    <w:rsid w:val="004D02D7"/>
    <w:rsid w:val="004D0918"/>
    <w:rsid w:val="004E1A0C"/>
    <w:rsid w:val="004E2B1D"/>
    <w:rsid w:val="004E4C36"/>
    <w:rsid w:val="004F36F2"/>
    <w:rsid w:val="005003DA"/>
    <w:rsid w:val="00514BC1"/>
    <w:rsid w:val="0051664A"/>
    <w:rsid w:val="005232C5"/>
    <w:rsid w:val="00534480"/>
    <w:rsid w:val="00535CD3"/>
    <w:rsid w:val="00551D02"/>
    <w:rsid w:val="00562387"/>
    <w:rsid w:val="005657CC"/>
    <w:rsid w:val="00572435"/>
    <w:rsid w:val="00580A42"/>
    <w:rsid w:val="00586C92"/>
    <w:rsid w:val="005A130F"/>
    <w:rsid w:val="005A4C4D"/>
    <w:rsid w:val="005A6A51"/>
    <w:rsid w:val="005B6621"/>
    <w:rsid w:val="005C35C1"/>
    <w:rsid w:val="005D3952"/>
    <w:rsid w:val="005E0B11"/>
    <w:rsid w:val="005E673D"/>
    <w:rsid w:val="005F04FF"/>
    <w:rsid w:val="005F2EBD"/>
    <w:rsid w:val="005F53F9"/>
    <w:rsid w:val="00602582"/>
    <w:rsid w:val="00605620"/>
    <w:rsid w:val="006134D9"/>
    <w:rsid w:val="0061408A"/>
    <w:rsid w:val="0064081A"/>
    <w:rsid w:val="00662CBA"/>
    <w:rsid w:val="006703EE"/>
    <w:rsid w:val="00670E61"/>
    <w:rsid w:val="0067255A"/>
    <w:rsid w:val="00672B2A"/>
    <w:rsid w:val="00675AC1"/>
    <w:rsid w:val="006875D3"/>
    <w:rsid w:val="00692B17"/>
    <w:rsid w:val="006939B4"/>
    <w:rsid w:val="006A3798"/>
    <w:rsid w:val="006B1CEE"/>
    <w:rsid w:val="006C304F"/>
    <w:rsid w:val="006D3117"/>
    <w:rsid w:val="006F3048"/>
    <w:rsid w:val="00707683"/>
    <w:rsid w:val="007260A4"/>
    <w:rsid w:val="00735B06"/>
    <w:rsid w:val="007448D5"/>
    <w:rsid w:val="00744C8D"/>
    <w:rsid w:val="00747AA0"/>
    <w:rsid w:val="007503A4"/>
    <w:rsid w:val="00752732"/>
    <w:rsid w:val="00752CB1"/>
    <w:rsid w:val="00754677"/>
    <w:rsid w:val="00757BCF"/>
    <w:rsid w:val="007604AB"/>
    <w:rsid w:val="00767D98"/>
    <w:rsid w:val="0077682C"/>
    <w:rsid w:val="007955F2"/>
    <w:rsid w:val="007965BB"/>
    <w:rsid w:val="00797118"/>
    <w:rsid w:val="007A007B"/>
    <w:rsid w:val="007A67EE"/>
    <w:rsid w:val="007B2AB8"/>
    <w:rsid w:val="007D5F5F"/>
    <w:rsid w:val="007E03BE"/>
    <w:rsid w:val="007F4DC3"/>
    <w:rsid w:val="007F5F2E"/>
    <w:rsid w:val="00807C8A"/>
    <w:rsid w:val="00816093"/>
    <w:rsid w:val="00824294"/>
    <w:rsid w:val="00826760"/>
    <w:rsid w:val="0083475E"/>
    <w:rsid w:val="008352BD"/>
    <w:rsid w:val="008410C0"/>
    <w:rsid w:val="00844827"/>
    <w:rsid w:val="0085468B"/>
    <w:rsid w:val="0088153B"/>
    <w:rsid w:val="00883AC2"/>
    <w:rsid w:val="008875CB"/>
    <w:rsid w:val="008A3F0B"/>
    <w:rsid w:val="008A5B0B"/>
    <w:rsid w:val="008D06E0"/>
    <w:rsid w:val="008D2D21"/>
    <w:rsid w:val="008D356B"/>
    <w:rsid w:val="008E1FC0"/>
    <w:rsid w:val="008E4BE5"/>
    <w:rsid w:val="008E5A93"/>
    <w:rsid w:val="008E66E5"/>
    <w:rsid w:val="008F14BE"/>
    <w:rsid w:val="008F488F"/>
    <w:rsid w:val="00900330"/>
    <w:rsid w:val="00900A94"/>
    <w:rsid w:val="0090143E"/>
    <w:rsid w:val="00960646"/>
    <w:rsid w:val="00975A35"/>
    <w:rsid w:val="00982A16"/>
    <w:rsid w:val="009836C2"/>
    <w:rsid w:val="009970DF"/>
    <w:rsid w:val="00997A2B"/>
    <w:rsid w:val="00997D31"/>
    <w:rsid w:val="009A08F7"/>
    <w:rsid w:val="009B4144"/>
    <w:rsid w:val="009C4FA0"/>
    <w:rsid w:val="009C50B8"/>
    <w:rsid w:val="009D10EA"/>
    <w:rsid w:val="009E07E1"/>
    <w:rsid w:val="009E1785"/>
    <w:rsid w:val="00A010AA"/>
    <w:rsid w:val="00A04F64"/>
    <w:rsid w:val="00A21AF0"/>
    <w:rsid w:val="00A23023"/>
    <w:rsid w:val="00A2569A"/>
    <w:rsid w:val="00A37ED3"/>
    <w:rsid w:val="00A44AA7"/>
    <w:rsid w:val="00A55465"/>
    <w:rsid w:val="00A6373D"/>
    <w:rsid w:val="00A83B19"/>
    <w:rsid w:val="00A83BAE"/>
    <w:rsid w:val="00AB0D54"/>
    <w:rsid w:val="00AB23CE"/>
    <w:rsid w:val="00AB41FB"/>
    <w:rsid w:val="00AB52EB"/>
    <w:rsid w:val="00AC4060"/>
    <w:rsid w:val="00AC5A31"/>
    <w:rsid w:val="00AD1568"/>
    <w:rsid w:val="00AE705A"/>
    <w:rsid w:val="00AF6028"/>
    <w:rsid w:val="00AF6AF3"/>
    <w:rsid w:val="00B059BF"/>
    <w:rsid w:val="00B068B3"/>
    <w:rsid w:val="00B07E8F"/>
    <w:rsid w:val="00B12065"/>
    <w:rsid w:val="00B13626"/>
    <w:rsid w:val="00B16113"/>
    <w:rsid w:val="00B20415"/>
    <w:rsid w:val="00B249CE"/>
    <w:rsid w:val="00B461B1"/>
    <w:rsid w:val="00B468F7"/>
    <w:rsid w:val="00B50BC0"/>
    <w:rsid w:val="00B6031F"/>
    <w:rsid w:val="00B66869"/>
    <w:rsid w:val="00B70790"/>
    <w:rsid w:val="00B765D3"/>
    <w:rsid w:val="00B812BB"/>
    <w:rsid w:val="00B95555"/>
    <w:rsid w:val="00B97DBC"/>
    <w:rsid w:val="00BA0BC7"/>
    <w:rsid w:val="00BA1EE8"/>
    <w:rsid w:val="00BD1E8C"/>
    <w:rsid w:val="00BD7358"/>
    <w:rsid w:val="00BE022B"/>
    <w:rsid w:val="00BE2B02"/>
    <w:rsid w:val="00BE494C"/>
    <w:rsid w:val="00BE63D4"/>
    <w:rsid w:val="00BF11AD"/>
    <w:rsid w:val="00C004E5"/>
    <w:rsid w:val="00C05A68"/>
    <w:rsid w:val="00C07FAC"/>
    <w:rsid w:val="00C116E9"/>
    <w:rsid w:val="00C30B1D"/>
    <w:rsid w:val="00C40F17"/>
    <w:rsid w:val="00C41B17"/>
    <w:rsid w:val="00C42434"/>
    <w:rsid w:val="00C55ACD"/>
    <w:rsid w:val="00C55F5B"/>
    <w:rsid w:val="00C91BAB"/>
    <w:rsid w:val="00C9310B"/>
    <w:rsid w:val="00CA5798"/>
    <w:rsid w:val="00CA6659"/>
    <w:rsid w:val="00CB114D"/>
    <w:rsid w:val="00CB3D87"/>
    <w:rsid w:val="00CC1A5A"/>
    <w:rsid w:val="00CC3973"/>
    <w:rsid w:val="00CC61D0"/>
    <w:rsid w:val="00CC73CB"/>
    <w:rsid w:val="00CD33B3"/>
    <w:rsid w:val="00CD3C70"/>
    <w:rsid w:val="00CD3FD5"/>
    <w:rsid w:val="00CE656D"/>
    <w:rsid w:val="00CF79B3"/>
    <w:rsid w:val="00CF7F6A"/>
    <w:rsid w:val="00D013C1"/>
    <w:rsid w:val="00D105F9"/>
    <w:rsid w:val="00D137B3"/>
    <w:rsid w:val="00D1696B"/>
    <w:rsid w:val="00D233C1"/>
    <w:rsid w:val="00D259B8"/>
    <w:rsid w:val="00D40010"/>
    <w:rsid w:val="00D41435"/>
    <w:rsid w:val="00D45151"/>
    <w:rsid w:val="00D46ACB"/>
    <w:rsid w:val="00D47AAF"/>
    <w:rsid w:val="00D6009E"/>
    <w:rsid w:val="00D617C7"/>
    <w:rsid w:val="00D61F89"/>
    <w:rsid w:val="00D73986"/>
    <w:rsid w:val="00D85E2D"/>
    <w:rsid w:val="00D930FA"/>
    <w:rsid w:val="00D9750B"/>
    <w:rsid w:val="00DA6D7D"/>
    <w:rsid w:val="00DC21B3"/>
    <w:rsid w:val="00DC5F63"/>
    <w:rsid w:val="00DD2F14"/>
    <w:rsid w:val="00DF10AB"/>
    <w:rsid w:val="00DF2631"/>
    <w:rsid w:val="00DF30E9"/>
    <w:rsid w:val="00DF5735"/>
    <w:rsid w:val="00DF73B7"/>
    <w:rsid w:val="00E0275D"/>
    <w:rsid w:val="00E17499"/>
    <w:rsid w:val="00E2327A"/>
    <w:rsid w:val="00E24AF3"/>
    <w:rsid w:val="00E30663"/>
    <w:rsid w:val="00E343E8"/>
    <w:rsid w:val="00E40616"/>
    <w:rsid w:val="00E439D8"/>
    <w:rsid w:val="00E43B8B"/>
    <w:rsid w:val="00E51E4A"/>
    <w:rsid w:val="00E774B6"/>
    <w:rsid w:val="00E93F46"/>
    <w:rsid w:val="00E95682"/>
    <w:rsid w:val="00EA321A"/>
    <w:rsid w:val="00EA353D"/>
    <w:rsid w:val="00EC00D3"/>
    <w:rsid w:val="00EC067A"/>
    <w:rsid w:val="00EC3943"/>
    <w:rsid w:val="00EC3A45"/>
    <w:rsid w:val="00ED1EBA"/>
    <w:rsid w:val="00ED3389"/>
    <w:rsid w:val="00EF11BA"/>
    <w:rsid w:val="00F02035"/>
    <w:rsid w:val="00F253AB"/>
    <w:rsid w:val="00F31D62"/>
    <w:rsid w:val="00F3255B"/>
    <w:rsid w:val="00F36087"/>
    <w:rsid w:val="00F3767D"/>
    <w:rsid w:val="00F4159F"/>
    <w:rsid w:val="00F44083"/>
    <w:rsid w:val="00F4753C"/>
    <w:rsid w:val="00F57DD0"/>
    <w:rsid w:val="00F626AE"/>
    <w:rsid w:val="00F6485F"/>
    <w:rsid w:val="00F83839"/>
    <w:rsid w:val="00F8565C"/>
    <w:rsid w:val="00F9318F"/>
    <w:rsid w:val="00FA1EB6"/>
    <w:rsid w:val="00FC1F5F"/>
    <w:rsid w:val="00FC417B"/>
    <w:rsid w:val="00FD2DCF"/>
    <w:rsid w:val="00FD7BCD"/>
    <w:rsid w:val="00FE65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48FF7"/>
  <w15:chartTrackingRefBased/>
  <w15:docId w15:val="{9FDCC52B-DC12-4600-8775-83D600159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232C5"/>
    <w:rPr>
      <w:lang w:val="en-GB"/>
    </w:rPr>
  </w:style>
  <w:style w:type="paragraph" w:styleId="Heading1">
    <w:name w:val="heading 1"/>
    <w:basedOn w:val="Normal"/>
    <w:next w:val="Normal"/>
    <w:link w:val="Heading1Char"/>
    <w:uiPriority w:val="9"/>
    <w:qFormat/>
    <w:rsid w:val="00170501"/>
    <w:pPr>
      <w:keepNext/>
      <w:keepLines/>
      <w:spacing w:before="240" w:after="0"/>
      <w:outlineLvl w:val="0"/>
    </w:pPr>
    <w:rPr>
      <w:rFonts w:asciiTheme="majorHAnsi" w:eastAsiaTheme="majorEastAsia" w:hAnsiTheme="majorHAnsi" w:cstheme="majorBidi"/>
      <w:b/>
      <w:color w:val="00B0F0"/>
      <w:sz w:val="28"/>
      <w:szCs w:val="32"/>
    </w:rPr>
  </w:style>
  <w:style w:type="paragraph" w:styleId="Heading2">
    <w:name w:val="heading 2"/>
    <w:basedOn w:val="Normal"/>
    <w:next w:val="Normal"/>
    <w:link w:val="Heading2Char"/>
    <w:uiPriority w:val="9"/>
    <w:unhideWhenUsed/>
    <w:qFormat/>
    <w:rsid w:val="00405320"/>
    <w:pPr>
      <w:keepNext/>
      <w:keepLines/>
      <w:spacing w:before="40" w:after="0" w:line="260" w:lineRule="exact"/>
      <w:outlineLvl w:val="1"/>
    </w:pPr>
    <w:rPr>
      <w:rFonts w:asciiTheme="majorHAnsi" w:eastAsiaTheme="majorEastAsia" w:hAnsiTheme="majorHAnsi" w:cstheme="majorBidi"/>
      <w:color w:val="2F5496" w:themeColor="accent1" w:themeShade="BF"/>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aliases w:val="OPM,Body text,OPM Char1 Char Char,Body text Char Char,OPM + Bold,OPMi,OPM + Bold + Bold,Italic + Bold + Bold,Italic + Bold,...,Body text Char Char + (Complex) 13.5 pt,Body text Char Char + B...,OPM + 9 pt,Italic,OPM + 10 pt,OPM Char1 Char"/>
    <w:basedOn w:val="Normal"/>
    <w:link w:val="BodyText1Char"/>
    <w:qFormat/>
    <w:rsid w:val="00BE494C"/>
    <w:pPr>
      <w:spacing w:after="200" w:line="240" w:lineRule="auto"/>
    </w:pPr>
    <w:rPr>
      <w:rFonts w:ascii="Arial" w:eastAsia="Times New Roman" w:hAnsi="Arial" w:cs="Times New Roman"/>
      <w:szCs w:val="20"/>
    </w:rPr>
  </w:style>
  <w:style w:type="character" w:customStyle="1" w:styleId="BodyText1Char">
    <w:name w:val="Body Text1 Char"/>
    <w:aliases w:val="OPM Char,Body text Char,OPM Char1,Body Text Char,OPM + Bold Char,OPM + Bold + Bold Char,Italic + Bold + Bold Char,Italic + Bold Char,... Char,OPM Char1 Char Char1,OPM Char Char,Body text Char Char Char,Body Text Char2,Body text Char1"/>
    <w:basedOn w:val="DefaultParagraphFont"/>
    <w:link w:val="BodyText1"/>
    <w:rsid w:val="00BE494C"/>
    <w:rPr>
      <w:rFonts w:ascii="Arial" w:eastAsia="Times New Roman" w:hAnsi="Arial" w:cs="Times New Roman"/>
      <w:szCs w:val="20"/>
      <w:lang w:val="en-GB"/>
    </w:rPr>
  </w:style>
  <w:style w:type="table" w:customStyle="1" w:styleId="OPMNewTable">
    <w:name w:val="OPM New Table"/>
    <w:basedOn w:val="TableNormal"/>
    <w:uiPriority w:val="99"/>
    <w:rsid w:val="00BE494C"/>
    <w:pPr>
      <w:spacing w:after="0" w:line="240" w:lineRule="auto"/>
    </w:pPr>
    <w:rPr>
      <w:rFonts w:ascii="Arial" w:eastAsia="Times New Roman" w:hAnsi="Arial" w:cs="Times New Roman"/>
      <w:szCs w:val="20"/>
      <w:lang w:val="en-GB" w:eastAsia="en-GB"/>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D9D9" w:themeFill="background1" w:themeFillShade="D9"/>
      <w:vAlign w:val="center"/>
    </w:tcPr>
    <w:tblStylePr w:type="firstRow">
      <w:pPr>
        <w:jc w:val="center"/>
      </w:pPr>
      <w:rPr>
        <w:rFonts w:ascii="Arial" w:hAnsi="Arial"/>
        <w:b/>
        <w:color w:val="FFFFFF" w:themeColor="background1"/>
        <w:sz w:val="22"/>
      </w:rPr>
      <w:tblPr/>
      <w:tcPr>
        <w:shd w:val="clear" w:color="auto" w:fill="002147"/>
      </w:tcPr>
    </w:tblStylePr>
    <w:tblStylePr w:type="lastRow">
      <w:tblPr/>
      <w:tcPr>
        <w:shd w:val="clear" w:color="auto" w:fill="A2BDD7"/>
      </w:tcPr>
    </w:tblStylePr>
    <w:tblStylePr w:type="firstCol">
      <w:pPr>
        <w:jc w:val="left"/>
      </w:pPr>
      <w:tblPr/>
      <w:tcPr>
        <w:shd w:val="clear" w:color="auto" w:fill="A6A6A6" w:themeFill="background1" w:themeFillShade="A6"/>
      </w:tcPr>
    </w:tblStylePr>
  </w:style>
  <w:style w:type="paragraph" w:styleId="ListParagraph">
    <w:name w:val="List Paragraph"/>
    <w:aliases w:val="Liste 1,Bullets,References,List Square,Bullet List,FooterText,List Paragraph1,Colorful List Accent 1,numbered,Paragraphe de liste1,列出段落,列出段落1,Bulletr List Paragraph,List Paragraph2,List Paragraph21,Párrafo de lista1,Parágrafo da Lista1"/>
    <w:basedOn w:val="Normal"/>
    <w:link w:val="ListParagraphChar"/>
    <w:uiPriority w:val="34"/>
    <w:qFormat/>
    <w:rsid w:val="00BE494C"/>
    <w:pPr>
      <w:spacing w:after="0" w:line="240" w:lineRule="auto"/>
      <w:ind w:left="720"/>
    </w:pPr>
    <w:rPr>
      <w:rFonts w:ascii="Arial" w:eastAsia="Times New Roman" w:hAnsi="Arial" w:cs="Arial"/>
    </w:rPr>
  </w:style>
  <w:style w:type="character" w:customStyle="1" w:styleId="ListParagraphChar">
    <w:name w:val="List Paragraph Char"/>
    <w:aliases w:val="Liste 1 Char,Bullets Char,References Char,List Square Char,Bullet List Char,FooterText Char,List Paragraph1 Char,Colorful List Accent 1 Char,numbered Char,Paragraphe de liste1 Char,列出段落 Char,列出段落1 Char,Bulletr List Paragraph Char"/>
    <w:link w:val="ListParagraph"/>
    <w:uiPriority w:val="34"/>
    <w:qFormat/>
    <w:rsid w:val="00BE494C"/>
    <w:rPr>
      <w:rFonts w:ascii="Arial" w:eastAsia="Times New Roman" w:hAnsi="Arial" w:cs="Arial"/>
      <w:lang w:val="en-GB"/>
    </w:rPr>
  </w:style>
  <w:style w:type="paragraph" w:styleId="FootnoteText">
    <w:name w:val="footnote text"/>
    <w:aliases w:val="f,single space,FOOTNOTES,fn,Footnote Text Char Char Char Char,Footnote Text Char Char Char,footnote text,ADB,Footnote Text Char Char Char Char Char,Footnote Text Char Char1,Footnote Text Char Char Char Char Char Char Cha,ft,Footnote Text2"/>
    <w:basedOn w:val="Normal"/>
    <w:link w:val="FootnoteTextChar"/>
    <w:uiPriority w:val="99"/>
    <w:unhideWhenUsed/>
    <w:qFormat/>
    <w:rsid w:val="00BE494C"/>
    <w:pPr>
      <w:spacing w:after="0" w:line="240" w:lineRule="auto"/>
    </w:pPr>
    <w:rPr>
      <w:sz w:val="20"/>
      <w:szCs w:val="20"/>
    </w:rPr>
  </w:style>
  <w:style w:type="character" w:customStyle="1" w:styleId="FootnoteTextChar">
    <w:name w:val="Footnote Text Char"/>
    <w:aliases w:val="f Char,single space Char,FOOTNOTES Char,fn Char,Footnote Text Char Char Char Char Char1,Footnote Text Char Char Char Char1,footnote text Char,ADB Char,Footnote Text Char Char Char Char Char Char,Footnote Text Char Char1 Char,ft Char"/>
    <w:basedOn w:val="DefaultParagraphFont"/>
    <w:link w:val="FootnoteText"/>
    <w:uiPriority w:val="99"/>
    <w:rsid w:val="00BE494C"/>
    <w:rPr>
      <w:sz w:val="20"/>
      <w:szCs w:val="20"/>
      <w:lang w:val="en-GB"/>
    </w:rPr>
  </w:style>
  <w:style w:type="character" w:styleId="FootnoteReference">
    <w:name w:val="footnote reference"/>
    <w:aliases w:val="ftref,Normal + Font:9 Point,Superscript 3 Point Times,16 Point,Superscript 6 Point,BVI fnr,Fußnotenzeichen DISS,Footnotes refss,Footnote Reference1,Footnote Reference Number,nota pié di pagina,Footnote Reference Char Char Char,4_G"/>
    <w:basedOn w:val="DefaultParagraphFont"/>
    <w:uiPriority w:val="99"/>
    <w:unhideWhenUsed/>
    <w:qFormat/>
    <w:rsid w:val="00BE494C"/>
    <w:rPr>
      <w:vertAlign w:val="superscript"/>
    </w:rPr>
  </w:style>
  <w:style w:type="paragraph" w:customStyle="1" w:styleId="OPMBodytext">
    <w:name w:val="OPM Body text"/>
    <w:basedOn w:val="Normal"/>
    <w:link w:val="OPMBodytextChar"/>
    <w:qFormat/>
    <w:rsid w:val="00BE494C"/>
    <w:pPr>
      <w:spacing w:after="240" w:line="276" w:lineRule="atLeast"/>
    </w:pPr>
    <w:rPr>
      <w:rFonts w:ascii="Arial" w:eastAsia="Times New Roman" w:hAnsi="Arial" w:cs="Times New Roman"/>
      <w:szCs w:val="20"/>
    </w:rPr>
  </w:style>
  <w:style w:type="character" w:customStyle="1" w:styleId="OPMBodytextChar">
    <w:name w:val="OPM Body text Char"/>
    <w:basedOn w:val="DefaultParagraphFont"/>
    <w:link w:val="OPMBodytext"/>
    <w:rsid w:val="00BE494C"/>
    <w:rPr>
      <w:rFonts w:ascii="Arial" w:eastAsia="Times New Roman" w:hAnsi="Arial" w:cs="Times New Roman"/>
      <w:szCs w:val="20"/>
      <w:lang w:val="en-GB"/>
    </w:rPr>
  </w:style>
  <w:style w:type="character" w:styleId="Hyperlink">
    <w:name w:val="Hyperlink"/>
    <w:basedOn w:val="DefaultParagraphFont"/>
    <w:uiPriority w:val="99"/>
    <w:rsid w:val="00BE494C"/>
    <w:rPr>
      <w:color w:val="0000FF"/>
      <w:u w:val="single"/>
    </w:rPr>
  </w:style>
  <w:style w:type="paragraph" w:styleId="PlainText">
    <w:name w:val="Plain Text"/>
    <w:basedOn w:val="Normal"/>
    <w:link w:val="PlainTextChar"/>
    <w:uiPriority w:val="99"/>
    <w:unhideWhenUsed/>
    <w:rsid w:val="00DF30E9"/>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rsid w:val="00DF30E9"/>
    <w:rPr>
      <w:rFonts w:ascii="Calibri" w:eastAsia="Calibri" w:hAnsi="Calibri" w:cs="Times New Roman"/>
      <w:szCs w:val="21"/>
      <w:lang w:val="en-GB"/>
    </w:rPr>
  </w:style>
  <w:style w:type="paragraph" w:styleId="CommentText">
    <w:name w:val="annotation text"/>
    <w:basedOn w:val="Normal"/>
    <w:link w:val="CommentTextChar"/>
    <w:uiPriority w:val="99"/>
    <w:rsid w:val="00474A12"/>
    <w:pPr>
      <w:spacing w:after="0" w:line="240" w:lineRule="auto"/>
    </w:pPr>
    <w:rPr>
      <w:rFonts w:ascii="Times New Roman" w:eastAsia="Times" w:hAnsi="Times New Roman" w:cs="Times New Roman"/>
      <w:color w:val="000000"/>
      <w:sz w:val="20"/>
      <w:szCs w:val="20"/>
      <w:lang w:val="en-US" w:eastAsia="en-GB"/>
    </w:rPr>
  </w:style>
  <w:style w:type="character" w:customStyle="1" w:styleId="CommentTextChar">
    <w:name w:val="Comment Text Char"/>
    <w:basedOn w:val="DefaultParagraphFont"/>
    <w:link w:val="CommentText"/>
    <w:uiPriority w:val="99"/>
    <w:rsid w:val="00474A12"/>
    <w:rPr>
      <w:rFonts w:ascii="Times New Roman" w:eastAsia="Times" w:hAnsi="Times New Roman" w:cs="Times New Roman"/>
      <w:color w:val="000000"/>
      <w:sz w:val="20"/>
      <w:szCs w:val="20"/>
      <w:lang w:eastAsia="en-GB"/>
    </w:rPr>
  </w:style>
  <w:style w:type="paragraph" w:styleId="BodyText">
    <w:name w:val="Body Text"/>
    <w:basedOn w:val="Normal"/>
    <w:semiHidden/>
    <w:unhideWhenUsed/>
    <w:rsid w:val="00474A12"/>
    <w:pPr>
      <w:spacing w:after="120" w:line="260" w:lineRule="exact"/>
    </w:pPr>
    <w:rPr>
      <w:rFonts w:ascii="Times New Roman" w:eastAsia="Times" w:hAnsi="Times New Roman" w:cs="Times New Roman"/>
      <w:color w:val="000000"/>
      <w:szCs w:val="20"/>
      <w:lang w:val="en-US" w:eastAsia="en-GB"/>
    </w:rPr>
  </w:style>
  <w:style w:type="character" w:customStyle="1" w:styleId="BodyTextChar1">
    <w:name w:val="Body Text Char1"/>
    <w:basedOn w:val="DefaultParagraphFont"/>
    <w:uiPriority w:val="99"/>
    <w:semiHidden/>
    <w:rsid w:val="00474A12"/>
    <w:rPr>
      <w:lang w:val="en-GB"/>
    </w:rPr>
  </w:style>
  <w:style w:type="paragraph" w:styleId="BalloonText">
    <w:name w:val="Balloon Text"/>
    <w:basedOn w:val="Normal"/>
    <w:link w:val="BalloonTextChar"/>
    <w:uiPriority w:val="99"/>
    <w:semiHidden/>
    <w:unhideWhenUsed/>
    <w:rsid w:val="005E0B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0B11"/>
    <w:rPr>
      <w:rFonts w:ascii="Segoe UI" w:hAnsi="Segoe UI" w:cs="Segoe UI"/>
      <w:sz w:val="18"/>
      <w:szCs w:val="18"/>
      <w:lang w:val="en-GB"/>
    </w:rPr>
  </w:style>
  <w:style w:type="character" w:styleId="CommentReference">
    <w:name w:val="annotation reference"/>
    <w:basedOn w:val="DefaultParagraphFont"/>
    <w:uiPriority w:val="99"/>
    <w:unhideWhenUsed/>
    <w:rsid w:val="00DD2F14"/>
    <w:rPr>
      <w:sz w:val="16"/>
      <w:szCs w:val="16"/>
    </w:rPr>
  </w:style>
  <w:style w:type="paragraph" w:styleId="CommentSubject">
    <w:name w:val="annotation subject"/>
    <w:basedOn w:val="CommentText"/>
    <w:next w:val="CommentText"/>
    <w:link w:val="CommentSubjectChar"/>
    <w:uiPriority w:val="99"/>
    <w:semiHidden/>
    <w:unhideWhenUsed/>
    <w:rsid w:val="00DD2F14"/>
    <w:pPr>
      <w:spacing w:after="160"/>
    </w:pPr>
    <w:rPr>
      <w:rFonts w:asciiTheme="minorHAnsi" w:eastAsiaTheme="minorHAnsi" w:hAnsiTheme="minorHAnsi" w:cstheme="minorBidi"/>
      <w:b/>
      <w:bCs/>
      <w:color w:val="auto"/>
      <w:lang w:val="en-GB" w:eastAsia="en-US"/>
    </w:rPr>
  </w:style>
  <w:style w:type="character" w:customStyle="1" w:styleId="CommentSubjectChar">
    <w:name w:val="Comment Subject Char"/>
    <w:basedOn w:val="CommentTextChar"/>
    <w:link w:val="CommentSubject"/>
    <w:uiPriority w:val="99"/>
    <w:semiHidden/>
    <w:rsid w:val="00DD2F14"/>
    <w:rPr>
      <w:rFonts w:ascii="Times New Roman" w:eastAsia="Times" w:hAnsi="Times New Roman" w:cs="Times New Roman"/>
      <w:b/>
      <w:bCs/>
      <w:color w:val="000000"/>
      <w:sz w:val="20"/>
      <w:szCs w:val="20"/>
      <w:lang w:val="en-GB" w:eastAsia="en-GB"/>
    </w:rPr>
  </w:style>
  <w:style w:type="paragraph" w:customStyle="1" w:styleId="Projecttitle">
    <w:name w:val="Project title"/>
    <w:basedOn w:val="Normal"/>
    <w:next w:val="Normal"/>
    <w:qFormat/>
    <w:rsid w:val="007A67EE"/>
    <w:pPr>
      <w:spacing w:before="4000" w:after="0" w:line="360" w:lineRule="auto"/>
    </w:pPr>
    <w:rPr>
      <w:rFonts w:ascii="Georgia" w:eastAsia="Times New Roman" w:hAnsi="Georgia" w:cs="Times New Roman"/>
      <w:b/>
      <w:color w:val="002147"/>
      <w:kern w:val="28"/>
      <w:sz w:val="48"/>
      <w:szCs w:val="20"/>
    </w:rPr>
  </w:style>
  <w:style w:type="character" w:styleId="FollowedHyperlink">
    <w:name w:val="FollowedHyperlink"/>
    <w:basedOn w:val="DefaultParagraphFont"/>
    <w:uiPriority w:val="99"/>
    <w:semiHidden/>
    <w:unhideWhenUsed/>
    <w:rsid w:val="00FE657B"/>
    <w:rPr>
      <w:color w:val="954F72" w:themeColor="followedHyperlink"/>
      <w:u w:val="single"/>
    </w:rPr>
  </w:style>
  <w:style w:type="table" w:customStyle="1" w:styleId="GridTable41">
    <w:name w:val="Grid Table 41"/>
    <w:basedOn w:val="TableNormal"/>
    <w:uiPriority w:val="49"/>
    <w:rsid w:val="008E66E5"/>
    <w:pPr>
      <w:spacing w:after="0" w:line="240" w:lineRule="auto"/>
    </w:p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rFonts w:ascii="Arial" w:hAnsi="Arial"/>
        <w:b/>
        <w:bCs/>
        <w:color w:val="FFFFFF" w:themeColor="background1"/>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itleTOR">
    <w:name w:val="title TOR"/>
    <w:basedOn w:val="Normal"/>
    <w:qFormat/>
    <w:rsid w:val="00405320"/>
    <w:pPr>
      <w:keepNext/>
      <w:numPr>
        <w:numId w:val="20"/>
      </w:numPr>
      <w:tabs>
        <w:tab w:val="num" w:pos="720"/>
      </w:tabs>
      <w:spacing w:before="240" w:after="120" w:line="240" w:lineRule="auto"/>
    </w:pPr>
    <w:rPr>
      <w:rFonts w:ascii="Times New Roman" w:eastAsia="Times New Roman" w:hAnsi="Times New Roman" w:cs="Times New Roman"/>
      <w:b/>
      <w:sz w:val="24"/>
      <w:szCs w:val="24"/>
    </w:rPr>
  </w:style>
  <w:style w:type="character" w:customStyle="1" w:styleId="Heading2Char">
    <w:name w:val="Heading 2 Char"/>
    <w:basedOn w:val="DefaultParagraphFont"/>
    <w:link w:val="Heading2"/>
    <w:uiPriority w:val="9"/>
    <w:rsid w:val="00405320"/>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405320"/>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0532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odyTextIndent">
    <w:name w:val="Body Text Indent"/>
    <w:basedOn w:val="Normal"/>
    <w:link w:val="BodyTextIndentChar"/>
    <w:uiPriority w:val="99"/>
    <w:semiHidden/>
    <w:unhideWhenUsed/>
    <w:rsid w:val="00405320"/>
    <w:pPr>
      <w:spacing w:after="120" w:line="276" w:lineRule="auto"/>
      <w:ind w:left="283"/>
    </w:pPr>
  </w:style>
  <w:style w:type="character" w:customStyle="1" w:styleId="BodyTextIndentChar">
    <w:name w:val="Body Text Indent Char"/>
    <w:basedOn w:val="DefaultParagraphFont"/>
    <w:link w:val="BodyTextIndent"/>
    <w:uiPriority w:val="99"/>
    <w:semiHidden/>
    <w:rsid w:val="00405320"/>
    <w:rPr>
      <w:lang w:val="en-GB"/>
    </w:rPr>
  </w:style>
  <w:style w:type="character" w:customStyle="1" w:styleId="Heading1Char">
    <w:name w:val="Heading 1 Char"/>
    <w:basedOn w:val="DefaultParagraphFont"/>
    <w:link w:val="Heading1"/>
    <w:uiPriority w:val="9"/>
    <w:rsid w:val="00170501"/>
    <w:rPr>
      <w:rFonts w:asciiTheme="majorHAnsi" w:eastAsiaTheme="majorEastAsia" w:hAnsiTheme="majorHAnsi" w:cstheme="majorBidi"/>
      <w:b/>
      <w:color w:val="00B0F0"/>
      <w:sz w:val="28"/>
      <w:szCs w:val="32"/>
      <w:lang w:val="en-GB"/>
    </w:rPr>
  </w:style>
  <w:style w:type="paragraph" w:styleId="BodyText3">
    <w:name w:val="Body Text 3"/>
    <w:basedOn w:val="Normal"/>
    <w:link w:val="BodyText3Char"/>
    <w:unhideWhenUsed/>
    <w:rsid w:val="00E774B6"/>
    <w:pPr>
      <w:spacing w:after="120"/>
    </w:pPr>
    <w:rPr>
      <w:sz w:val="16"/>
      <w:szCs w:val="16"/>
    </w:rPr>
  </w:style>
  <w:style w:type="character" w:customStyle="1" w:styleId="BodyText3Char">
    <w:name w:val="Body Text 3 Char"/>
    <w:basedOn w:val="DefaultParagraphFont"/>
    <w:link w:val="BodyText3"/>
    <w:rsid w:val="00E774B6"/>
    <w:rPr>
      <w:sz w:val="16"/>
      <w:szCs w:val="16"/>
      <w:lang w:val="en-GB"/>
    </w:rPr>
  </w:style>
  <w:style w:type="paragraph" w:styleId="NoSpacing">
    <w:name w:val="No Spacing"/>
    <w:aliases w:val="Body - Intro"/>
    <w:link w:val="NoSpacingChar"/>
    <w:uiPriority w:val="1"/>
    <w:qFormat/>
    <w:rsid w:val="008D06E0"/>
    <w:pPr>
      <w:spacing w:after="0" w:line="240" w:lineRule="auto"/>
    </w:pPr>
    <w:rPr>
      <w:rFonts w:ascii="Times New Roman" w:hAnsi="Times New Roman" w:cs="Times New Roman"/>
      <w:sz w:val="24"/>
      <w:szCs w:val="24"/>
      <w:lang w:val="en-GB"/>
    </w:rPr>
  </w:style>
  <w:style w:type="character" w:customStyle="1" w:styleId="NoSpacingChar">
    <w:name w:val="No Spacing Char"/>
    <w:aliases w:val="Body - Intro Char"/>
    <w:link w:val="NoSpacing"/>
    <w:uiPriority w:val="1"/>
    <w:rsid w:val="008D06E0"/>
    <w:rPr>
      <w:rFonts w:ascii="Times New Roman" w:hAnsi="Times New Roman" w:cs="Times New Roman"/>
      <w:sz w:val="24"/>
      <w:szCs w:val="24"/>
      <w:lang w:val="en-GB"/>
    </w:rPr>
  </w:style>
  <w:style w:type="character" w:styleId="Strong">
    <w:name w:val="Strong"/>
    <w:basedOn w:val="DefaultParagraphFont"/>
    <w:uiPriority w:val="22"/>
    <w:qFormat/>
    <w:rsid w:val="008D06E0"/>
    <w:rPr>
      <w:b/>
      <w:bCs/>
    </w:rPr>
  </w:style>
  <w:style w:type="paragraph" w:customStyle="1" w:styleId="Style0">
    <w:name w:val="Style0"/>
    <w:rsid w:val="00D6009E"/>
    <w:pPr>
      <w:spacing w:after="0" w:line="240" w:lineRule="auto"/>
    </w:pPr>
    <w:rPr>
      <w:rFonts w:ascii="Arial" w:eastAsia="Times New Roman" w:hAnsi="Arial" w:cs="Times New Roman"/>
      <w:sz w:val="24"/>
      <w:szCs w:val="20"/>
      <w:lang w:eastAsia="ru-RU"/>
    </w:rPr>
  </w:style>
  <w:style w:type="paragraph" w:styleId="Revision">
    <w:name w:val="Revision"/>
    <w:hidden/>
    <w:uiPriority w:val="99"/>
    <w:semiHidden/>
    <w:rsid w:val="004E1A0C"/>
    <w:pPr>
      <w:spacing w:after="0" w:line="240" w:lineRule="auto"/>
    </w:pPr>
    <w:rPr>
      <w:lang w:val="en-GB"/>
    </w:rPr>
  </w:style>
  <w:style w:type="character" w:styleId="UnresolvedMention">
    <w:name w:val="Unresolved Mention"/>
    <w:basedOn w:val="DefaultParagraphFont"/>
    <w:uiPriority w:val="99"/>
    <w:semiHidden/>
    <w:unhideWhenUsed/>
    <w:rsid w:val="00414D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399946">
      <w:bodyDiv w:val="1"/>
      <w:marLeft w:val="0"/>
      <w:marRight w:val="0"/>
      <w:marTop w:val="0"/>
      <w:marBottom w:val="0"/>
      <w:divBdr>
        <w:top w:val="none" w:sz="0" w:space="0" w:color="auto"/>
        <w:left w:val="none" w:sz="0" w:space="0" w:color="auto"/>
        <w:bottom w:val="none" w:sz="0" w:space="0" w:color="auto"/>
        <w:right w:val="none" w:sz="0" w:space="0" w:color="auto"/>
      </w:divBdr>
    </w:div>
    <w:div w:id="722216292">
      <w:bodyDiv w:val="1"/>
      <w:marLeft w:val="0"/>
      <w:marRight w:val="0"/>
      <w:marTop w:val="0"/>
      <w:marBottom w:val="0"/>
      <w:divBdr>
        <w:top w:val="none" w:sz="0" w:space="0" w:color="auto"/>
        <w:left w:val="none" w:sz="0" w:space="0" w:color="auto"/>
        <w:bottom w:val="none" w:sz="0" w:space="0" w:color="auto"/>
        <w:right w:val="none" w:sz="0" w:space="0" w:color="auto"/>
      </w:divBdr>
    </w:div>
    <w:div w:id="745805619">
      <w:bodyDiv w:val="1"/>
      <w:marLeft w:val="0"/>
      <w:marRight w:val="0"/>
      <w:marTop w:val="0"/>
      <w:marBottom w:val="0"/>
      <w:divBdr>
        <w:top w:val="none" w:sz="0" w:space="0" w:color="auto"/>
        <w:left w:val="none" w:sz="0" w:space="0" w:color="auto"/>
        <w:bottom w:val="none" w:sz="0" w:space="0" w:color="auto"/>
        <w:right w:val="none" w:sz="0" w:space="0" w:color="auto"/>
      </w:divBdr>
    </w:div>
    <w:div w:id="1099301319">
      <w:bodyDiv w:val="1"/>
      <w:marLeft w:val="0"/>
      <w:marRight w:val="0"/>
      <w:marTop w:val="0"/>
      <w:marBottom w:val="0"/>
      <w:divBdr>
        <w:top w:val="none" w:sz="0" w:space="0" w:color="auto"/>
        <w:left w:val="none" w:sz="0" w:space="0" w:color="auto"/>
        <w:bottom w:val="none" w:sz="0" w:space="0" w:color="auto"/>
        <w:right w:val="none" w:sz="0" w:space="0" w:color="auto"/>
      </w:divBdr>
    </w:div>
    <w:div w:id="1261569619">
      <w:bodyDiv w:val="1"/>
      <w:marLeft w:val="0"/>
      <w:marRight w:val="0"/>
      <w:marTop w:val="0"/>
      <w:marBottom w:val="0"/>
      <w:divBdr>
        <w:top w:val="none" w:sz="0" w:space="0" w:color="auto"/>
        <w:left w:val="none" w:sz="0" w:space="0" w:color="auto"/>
        <w:bottom w:val="none" w:sz="0" w:space="0" w:color="auto"/>
        <w:right w:val="none" w:sz="0" w:space="0" w:color="auto"/>
      </w:divBdr>
    </w:div>
    <w:div w:id="1288660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9B10E5-7C39-4DC8-8BDB-C0FCF1423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1590</Words>
  <Characters>9063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Aigul Nurgabilova</dc:creator>
  <cp:keywords/>
  <dc:description/>
  <cp:lastModifiedBy>Sofiya Yuvshanova</cp:lastModifiedBy>
  <cp:revision>9</cp:revision>
  <cp:lastPrinted>2020-09-16T06:00:00Z</cp:lastPrinted>
  <dcterms:created xsi:type="dcterms:W3CDTF">2020-09-11T07:22:00Z</dcterms:created>
  <dcterms:modified xsi:type="dcterms:W3CDTF">2020-09-16T06:01:00Z</dcterms:modified>
</cp:coreProperties>
</file>