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CBDEF" w14:textId="77777777" w:rsidR="001A72B6" w:rsidRPr="00970B19" w:rsidRDefault="00A603DC" w:rsidP="00C32EA7">
      <w:pPr>
        <w:rPr>
          <w:rStyle w:val="Strong"/>
          <w:rFonts w:ascii="Times" w:hAnsi="Times" w:cstheme="minorHAnsi"/>
          <w:color w:val="auto"/>
          <w:sz w:val="24"/>
          <w:szCs w:val="24"/>
        </w:rPr>
      </w:pPr>
      <w:r w:rsidRPr="00970B19">
        <w:rPr>
          <w:rStyle w:val="Strong"/>
          <w:rFonts w:ascii="Times" w:hAnsi="Times" w:cstheme="minorHAnsi"/>
          <w:color w:val="auto"/>
          <w:sz w:val="24"/>
          <w:szCs w:val="24"/>
        </w:rPr>
        <w:t xml:space="preserve">ANNEX 1. </w:t>
      </w:r>
      <w:r w:rsidR="001A72B6" w:rsidRPr="00970B19">
        <w:rPr>
          <w:rStyle w:val="Strong"/>
          <w:rFonts w:ascii="Times" w:hAnsi="Times" w:cstheme="minorHAnsi"/>
          <w:color w:val="auto"/>
          <w:sz w:val="24"/>
          <w:szCs w:val="24"/>
        </w:rPr>
        <w:t xml:space="preserve"> </w:t>
      </w:r>
    </w:p>
    <w:p w14:paraId="264CBDF0" w14:textId="77777777" w:rsidR="001A72B6" w:rsidRPr="00970B19" w:rsidRDefault="001A72B6" w:rsidP="00A603DC">
      <w:pPr>
        <w:ind w:left="-90"/>
        <w:rPr>
          <w:rStyle w:val="Strong"/>
          <w:rFonts w:ascii="Times" w:hAnsi="Times" w:cstheme="minorHAnsi"/>
          <w:color w:val="auto"/>
          <w:sz w:val="24"/>
          <w:szCs w:val="24"/>
        </w:rPr>
      </w:pPr>
    </w:p>
    <w:p w14:paraId="264CBDF1" w14:textId="77777777" w:rsidR="00A603DC" w:rsidRPr="00970B19" w:rsidRDefault="00A603DC" w:rsidP="00C32EA7">
      <w:pPr>
        <w:rPr>
          <w:rStyle w:val="Strong"/>
          <w:rFonts w:ascii="Times" w:hAnsi="Times" w:cstheme="minorHAnsi"/>
          <w:color w:val="auto"/>
          <w:sz w:val="24"/>
          <w:szCs w:val="24"/>
        </w:rPr>
      </w:pPr>
      <w:r w:rsidRPr="00970B19">
        <w:rPr>
          <w:rStyle w:val="Strong"/>
          <w:rFonts w:ascii="Times" w:hAnsi="Times" w:cstheme="minorHAnsi"/>
          <w:color w:val="auto"/>
          <w:sz w:val="24"/>
          <w:szCs w:val="24"/>
        </w:rPr>
        <w:t>TERMS OF REFERE</w:t>
      </w:r>
      <w:r w:rsidR="00117604" w:rsidRPr="00970B19">
        <w:rPr>
          <w:rStyle w:val="Strong"/>
          <w:rFonts w:ascii="Times" w:hAnsi="Times" w:cstheme="minorHAnsi"/>
          <w:color w:val="auto"/>
          <w:sz w:val="24"/>
          <w:szCs w:val="24"/>
        </w:rPr>
        <w:t xml:space="preserve">NCE FOR INDIVIDUAL CONTRACTORS/ </w:t>
      </w:r>
      <w:r w:rsidRPr="00970B19">
        <w:rPr>
          <w:rStyle w:val="Strong"/>
          <w:rFonts w:ascii="Times" w:hAnsi="Times" w:cstheme="minorHAnsi"/>
          <w:color w:val="auto"/>
          <w:sz w:val="24"/>
          <w:szCs w:val="24"/>
        </w:rPr>
        <w:t>CONSULTANTS</w:t>
      </w:r>
    </w:p>
    <w:p w14:paraId="264CBDF2" w14:textId="77777777" w:rsidR="000E4CFF" w:rsidRPr="00970B19" w:rsidRDefault="000E4CFF" w:rsidP="0039172F">
      <w:pPr>
        <w:jc w:val="center"/>
        <w:rPr>
          <w:rFonts w:ascii="Times" w:hAnsi="Times" w:cstheme="minorHAnsi"/>
          <w:b/>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192"/>
        <w:gridCol w:w="3449"/>
      </w:tblGrid>
      <w:tr w:rsidR="004F0CDD" w:rsidRPr="00970B19" w14:paraId="264CBDF4" w14:textId="77777777" w:rsidTr="007B7348">
        <w:trPr>
          <w:trHeight w:val="422"/>
        </w:trPr>
        <w:tc>
          <w:tcPr>
            <w:tcW w:w="9963" w:type="dxa"/>
            <w:gridSpan w:val="3"/>
            <w:shd w:val="clear" w:color="auto" w:fill="E7E6E6"/>
          </w:tcPr>
          <w:p w14:paraId="264CBDF3" w14:textId="77777777" w:rsidR="00837878" w:rsidRPr="00970B19" w:rsidRDefault="004F0CDD" w:rsidP="006009CA">
            <w:pPr>
              <w:rPr>
                <w:rFonts w:ascii="Times" w:hAnsi="Times" w:cstheme="minorHAnsi"/>
                <w:b/>
                <w:sz w:val="24"/>
                <w:szCs w:val="24"/>
                <w:lang w:val="en-GB"/>
              </w:rPr>
            </w:pPr>
            <w:r w:rsidRPr="00970B19">
              <w:rPr>
                <w:rFonts w:ascii="Times" w:hAnsi="Times" w:cstheme="minorHAnsi"/>
                <w:b/>
                <w:sz w:val="24"/>
                <w:szCs w:val="24"/>
                <w:lang w:val="en-GB"/>
              </w:rPr>
              <w:t>PART I</w:t>
            </w:r>
            <w:r w:rsidR="0039172F" w:rsidRPr="00970B19">
              <w:rPr>
                <w:rFonts w:ascii="Times" w:hAnsi="Times" w:cstheme="minorHAnsi"/>
                <w:b/>
                <w:sz w:val="24"/>
                <w:szCs w:val="24"/>
                <w:lang w:val="en-GB"/>
              </w:rPr>
              <w:t xml:space="preserve">  </w:t>
            </w:r>
          </w:p>
        </w:tc>
      </w:tr>
      <w:tr w:rsidR="00963BA1" w:rsidRPr="00970B19" w14:paraId="264CBDF8" w14:textId="77777777" w:rsidTr="00AA562A">
        <w:tc>
          <w:tcPr>
            <w:tcW w:w="3168" w:type="dxa"/>
            <w:shd w:val="clear" w:color="auto" w:fill="FFFFFF"/>
          </w:tcPr>
          <w:p w14:paraId="264CBDF5" w14:textId="77777777" w:rsidR="00963BA1" w:rsidRPr="00970B19" w:rsidRDefault="00963BA1" w:rsidP="006009CA">
            <w:pPr>
              <w:rPr>
                <w:rFonts w:ascii="Times" w:hAnsi="Times" w:cstheme="minorHAnsi"/>
                <w:sz w:val="24"/>
                <w:szCs w:val="24"/>
                <w:lang w:val="en-GB"/>
              </w:rPr>
            </w:pPr>
            <w:r w:rsidRPr="00970B19">
              <w:rPr>
                <w:rFonts w:ascii="Times" w:hAnsi="Times" w:cstheme="minorHAnsi"/>
                <w:sz w:val="24"/>
                <w:szCs w:val="24"/>
                <w:lang w:val="en-GB"/>
              </w:rPr>
              <w:t>Title of Assignment</w:t>
            </w:r>
          </w:p>
        </w:tc>
        <w:tc>
          <w:tcPr>
            <w:tcW w:w="6795" w:type="dxa"/>
            <w:gridSpan w:val="2"/>
            <w:shd w:val="clear" w:color="auto" w:fill="auto"/>
          </w:tcPr>
          <w:p w14:paraId="264CBDF7" w14:textId="16AD319B" w:rsidR="00210C25" w:rsidRPr="00970B19" w:rsidRDefault="00970B19" w:rsidP="006009CA">
            <w:pPr>
              <w:rPr>
                <w:rFonts w:ascii="Times" w:hAnsi="Times" w:cstheme="minorHAnsi"/>
                <w:i/>
                <w:sz w:val="24"/>
                <w:szCs w:val="24"/>
                <w:lang w:val="en-GB"/>
              </w:rPr>
            </w:pPr>
            <w:r w:rsidRPr="00970B19">
              <w:rPr>
                <w:rFonts w:ascii="Times" w:hAnsi="Times" w:cstheme="minorHAnsi"/>
                <w:b/>
                <w:i/>
                <w:iCs/>
                <w:sz w:val="24"/>
                <w:szCs w:val="24"/>
                <w:lang w:val="en-GB"/>
              </w:rPr>
              <w:t xml:space="preserve">Evaluation </w:t>
            </w:r>
            <w:r w:rsidR="00126784">
              <w:rPr>
                <w:rFonts w:ascii="Times" w:hAnsi="Times" w:cstheme="minorHAnsi"/>
                <w:b/>
                <w:i/>
                <w:iCs/>
                <w:sz w:val="24"/>
                <w:szCs w:val="24"/>
                <w:lang w:val="en-GB"/>
              </w:rPr>
              <w:t>contractor</w:t>
            </w:r>
          </w:p>
        </w:tc>
      </w:tr>
      <w:tr w:rsidR="0039172F" w:rsidRPr="00970B19" w14:paraId="264CBDFC" w14:textId="77777777" w:rsidTr="00AA562A">
        <w:tc>
          <w:tcPr>
            <w:tcW w:w="3168" w:type="dxa"/>
            <w:shd w:val="clear" w:color="auto" w:fill="FFFFFF"/>
          </w:tcPr>
          <w:p w14:paraId="264CBDF9" w14:textId="77777777" w:rsidR="0039172F" w:rsidRPr="00970B19" w:rsidRDefault="0039172F" w:rsidP="006009CA">
            <w:pPr>
              <w:rPr>
                <w:rFonts w:ascii="Times" w:hAnsi="Times" w:cstheme="minorHAnsi"/>
                <w:sz w:val="24"/>
                <w:szCs w:val="24"/>
                <w:lang w:val="en-GB"/>
              </w:rPr>
            </w:pPr>
            <w:r w:rsidRPr="00970B19">
              <w:rPr>
                <w:rFonts w:ascii="Times" w:hAnsi="Times" w:cstheme="minorHAnsi"/>
                <w:sz w:val="24"/>
                <w:szCs w:val="24"/>
                <w:lang w:val="en-GB"/>
              </w:rPr>
              <w:t>Section</w:t>
            </w:r>
          </w:p>
        </w:tc>
        <w:tc>
          <w:tcPr>
            <w:tcW w:w="6795" w:type="dxa"/>
            <w:gridSpan w:val="2"/>
            <w:shd w:val="clear" w:color="auto" w:fill="auto"/>
          </w:tcPr>
          <w:p w14:paraId="264CBDFA" w14:textId="059CCDEA" w:rsidR="0039172F" w:rsidRPr="00970B19" w:rsidRDefault="00970B19" w:rsidP="006009CA">
            <w:pPr>
              <w:rPr>
                <w:rFonts w:ascii="Times" w:hAnsi="Times" w:cstheme="minorHAnsi"/>
                <w:b/>
                <w:sz w:val="24"/>
                <w:szCs w:val="24"/>
                <w:lang w:val="en-GB"/>
              </w:rPr>
            </w:pPr>
            <w:r w:rsidRPr="00970B19">
              <w:rPr>
                <w:rFonts w:ascii="Times" w:hAnsi="Times" w:cstheme="minorHAnsi"/>
                <w:b/>
                <w:sz w:val="24"/>
                <w:szCs w:val="24"/>
                <w:lang w:val="en-GB"/>
              </w:rPr>
              <w:t>Evaluation ESARO</w:t>
            </w:r>
          </w:p>
          <w:p w14:paraId="264CBDFB" w14:textId="77777777" w:rsidR="0039172F" w:rsidRPr="00970B19" w:rsidRDefault="0039172F" w:rsidP="006009CA">
            <w:pPr>
              <w:rPr>
                <w:rFonts w:ascii="Times" w:hAnsi="Times" w:cstheme="minorHAnsi"/>
                <w:b/>
                <w:sz w:val="24"/>
                <w:szCs w:val="24"/>
                <w:lang w:val="en-GB"/>
              </w:rPr>
            </w:pPr>
          </w:p>
        </w:tc>
      </w:tr>
      <w:tr w:rsidR="00963BA1" w:rsidRPr="00970B19" w14:paraId="264CBE00" w14:textId="77777777" w:rsidTr="00AA562A">
        <w:tc>
          <w:tcPr>
            <w:tcW w:w="3168" w:type="dxa"/>
            <w:shd w:val="clear" w:color="auto" w:fill="FFFFFF"/>
          </w:tcPr>
          <w:p w14:paraId="264CBDFD" w14:textId="77777777" w:rsidR="00963BA1" w:rsidRPr="00970B19" w:rsidRDefault="00963BA1" w:rsidP="006009CA">
            <w:pPr>
              <w:rPr>
                <w:rFonts w:ascii="Times" w:hAnsi="Times" w:cstheme="minorHAnsi"/>
                <w:sz w:val="24"/>
                <w:szCs w:val="24"/>
                <w:lang w:val="en-GB"/>
              </w:rPr>
            </w:pPr>
            <w:r w:rsidRPr="00970B19">
              <w:rPr>
                <w:rFonts w:ascii="Times" w:hAnsi="Times" w:cstheme="minorHAnsi"/>
                <w:sz w:val="24"/>
                <w:szCs w:val="24"/>
                <w:lang w:val="en-GB"/>
              </w:rPr>
              <w:t>Location</w:t>
            </w:r>
          </w:p>
        </w:tc>
        <w:tc>
          <w:tcPr>
            <w:tcW w:w="6795" w:type="dxa"/>
            <w:gridSpan w:val="2"/>
            <w:shd w:val="clear" w:color="auto" w:fill="auto"/>
          </w:tcPr>
          <w:p w14:paraId="264CBDFF" w14:textId="7D786850" w:rsidR="00963BA1" w:rsidRPr="00970B19" w:rsidRDefault="00963BA1" w:rsidP="00226AF5">
            <w:pPr>
              <w:shd w:val="clear" w:color="auto" w:fill="FFFFFF"/>
              <w:ind w:left="2160" w:hanging="2160"/>
              <w:rPr>
                <w:rFonts w:ascii="Times" w:hAnsi="Times" w:cstheme="minorHAnsi"/>
                <w:i/>
                <w:sz w:val="24"/>
                <w:szCs w:val="24"/>
                <w:lang w:val="en-GB"/>
              </w:rPr>
            </w:pPr>
            <w:r w:rsidRPr="00970B19">
              <w:rPr>
                <w:rFonts w:ascii="Times" w:hAnsi="Times" w:cstheme="minorHAnsi"/>
                <w:i/>
                <w:sz w:val="24"/>
                <w:szCs w:val="24"/>
                <w:lang w:val="en-GB"/>
              </w:rPr>
              <w:t>Remote</w:t>
            </w:r>
            <w:r w:rsidR="00226AF5">
              <w:rPr>
                <w:rFonts w:ascii="Times" w:hAnsi="Times" w:cstheme="minorHAnsi"/>
                <w:i/>
                <w:sz w:val="24"/>
                <w:szCs w:val="24"/>
                <w:lang w:val="en-GB"/>
              </w:rPr>
              <w:t>/</w:t>
            </w:r>
            <w:r w:rsidRPr="00970B19">
              <w:rPr>
                <w:rFonts w:ascii="Times" w:hAnsi="Times" w:cstheme="minorHAnsi"/>
                <w:i/>
                <w:sz w:val="24"/>
                <w:szCs w:val="24"/>
                <w:lang w:val="en-GB"/>
              </w:rPr>
              <w:t>home-based</w:t>
            </w:r>
            <w:r w:rsidR="00970B19" w:rsidRPr="00970B19">
              <w:rPr>
                <w:rFonts w:ascii="Times" w:hAnsi="Times" w:cstheme="minorHAnsi"/>
                <w:i/>
                <w:sz w:val="24"/>
                <w:szCs w:val="24"/>
                <w:lang w:val="en-GB"/>
              </w:rPr>
              <w:t xml:space="preserve"> </w:t>
            </w:r>
          </w:p>
        </w:tc>
      </w:tr>
      <w:tr w:rsidR="00963BA1" w:rsidRPr="00970B19" w14:paraId="264CBE04" w14:textId="77777777" w:rsidTr="00AA562A">
        <w:tc>
          <w:tcPr>
            <w:tcW w:w="3168" w:type="dxa"/>
            <w:shd w:val="clear" w:color="auto" w:fill="FFFFFF"/>
          </w:tcPr>
          <w:p w14:paraId="264CBE01" w14:textId="77777777" w:rsidR="00963BA1" w:rsidRPr="00970B19" w:rsidRDefault="00963BA1" w:rsidP="006009CA">
            <w:pPr>
              <w:rPr>
                <w:rFonts w:ascii="Times" w:hAnsi="Times" w:cstheme="minorHAnsi"/>
                <w:sz w:val="24"/>
                <w:szCs w:val="24"/>
                <w:lang w:val="en-GB"/>
              </w:rPr>
            </w:pPr>
            <w:r w:rsidRPr="00970B19">
              <w:rPr>
                <w:rFonts w:ascii="Times" w:hAnsi="Times" w:cstheme="minorHAnsi"/>
                <w:sz w:val="24"/>
                <w:szCs w:val="24"/>
                <w:lang w:val="en-GB"/>
              </w:rPr>
              <w:t>Duration</w:t>
            </w:r>
          </w:p>
        </w:tc>
        <w:tc>
          <w:tcPr>
            <w:tcW w:w="6795" w:type="dxa"/>
            <w:gridSpan w:val="2"/>
            <w:shd w:val="clear" w:color="auto" w:fill="auto"/>
          </w:tcPr>
          <w:p w14:paraId="264CBE02" w14:textId="3DFE676D" w:rsidR="00963BA1" w:rsidRPr="00970B19" w:rsidRDefault="00970B19" w:rsidP="006009CA">
            <w:pPr>
              <w:rPr>
                <w:rFonts w:ascii="Times" w:hAnsi="Times" w:cstheme="minorHAnsi"/>
                <w:i/>
                <w:sz w:val="24"/>
                <w:szCs w:val="24"/>
                <w:lang w:val="en-GB"/>
              </w:rPr>
            </w:pPr>
            <w:r w:rsidRPr="00970B19">
              <w:rPr>
                <w:rFonts w:ascii="Times" w:hAnsi="Times" w:cstheme="minorHAnsi"/>
                <w:i/>
                <w:sz w:val="24"/>
                <w:szCs w:val="24"/>
                <w:lang w:val="en-GB"/>
              </w:rPr>
              <w:t>6 months</w:t>
            </w:r>
          </w:p>
          <w:p w14:paraId="264CBE03" w14:textId="77777777" w:rsidR="00963BA1" w:rsidRPr="00970B19" w:rsidRDefault="00963BA1" w:rsidP="006009CA">
            <w:pPr>
              <w:rPr>
                <w:rFonts w:ascii="Times" w:hAnsi="Times" w:cstheme="minorHAnsi"/>
                <w:b/>
                <w:sz w:val="24"/>
                <w:szCs w:val="24"/>
                <w:lang w:val="en-GB"/>
              </w:rPr>
            </w:pPr>
          </w:p>
        </w:tc>
      </w:tr>
      <w:tr w:rsidR="00376D6C" w:rsidRPr="00970B19" w14:paraId="264CBE09" w14:textId="77777777" w:rsidTr="00AA562A">
        <w:tc>
          <w:tcPr>
            <w:tcW w:w="3168" w:type="dxa"/>
            <w:shd w:val="clear" w:color="auto" w:fill="FFFFFF"/>
          </w:tcPr>
          <w:p w14:paraId="264CBE05" w14:textId="77777777" w:rsidR="00376D6C" w:rsidRPr="00970B19" w:rsidRDefault="00376D6C" w:rsidP="006009CA">
            <w:pPr>
              <w:rPr>
                <w:rFonts w:ascii="Times" w:hAnsi="Times" w:cstheme="minorHAnsi"/>
                <w:sz w:val="24"/>
                <w:szCs w:val="24"/>
                <w:lang w:val="en-GB"/>
              </w:rPr>
            </w:pPr>
            <w:r w:rsidRPr="00970B19">
              <w:rPr>
                <w:rFonts w:ascii="Times" w:hAnsi="Times" w:cstheme="minorHAnsi"/>
                <w:sz w:val="24"/>
                <w:szCs w:val="24"/>
                <w:lang w:val="en-GB"/>
              </w:rPr>
              <w:t>Start date</w:t>
            </w:r>
          </w:p>
        </w:tc>
        <w:tc>
          <w:tcPr>
            <w:tcW w:w="3262" w:type="dxa"/>
            <w:shd w:val="clear" w:color="auto" w:fill="auto"/>
          </w:tcPr>
          <w:p w14:paraId="264CBE06" w14:textId="21B06458" w:rsidR="00376D6C" w:rsidRPr="00970B19" w:rsidRDefault="00376D6C" w:rsidP="00376D6C">
            <w:pPr>
              <w:rPr>
                <w:rFonts w:ascii="Times" w:hAnsi="Times" w:cstheme="minorHAnsi"/>
                <w:b/>
                <w:sz w:val="24"/>
                <w:szCs w:val="24"/>
                <w:lang w:val="en-GB"/>
              </w:rPr>
            </w:pPr>
            <w:r w:rsidRPr="00970B19">
              <w:rPr>
                <w:rFonts w:ascii="Times" w:hAnsi="Times" w:cstheme="minorHAnsi"/>
                <w:b/>
                <w:sz w:val="24"/>
                <w:szCs w:val="24"/>
                <w:lang w:val="en-GB"/>
              </w:rPr>
              <w:t xml:space="preserve">From:    </w:t>
            </w:r>
            <w:r w:rsidR="00970B19" w:rsidRPr="00970B19">
              <w:rPr>
                <w:rFonts w:ascii="Times" w:hAnsi="Times" w:cstheme="minorHAnsi"/>
                <w:i/>
                <w:sz w:val="24"/>
                <w:szCs w:val="24"/>
                <w:lang w:val="en-GB"/>
              </w:rPr>
              <w:t>01/09/2021</w:t>
            </w:r>
            <w:r w:rsidRPr="00970B19">
              <w:rPr>
                <w:rFonts w:ascii="Times" w:hAnsi="Times" w:cstheme="minorHAnsi"/>
                <w:b/>
                <w:sz w:val="24"/>
                <w:szCs w:val="24"/>
                <w:lang w:val="en-GB"/>
              </w:rPr>
              <w:t xml:space="preserve">                     </w:t>
            </w:r>
          </w:p>
        </w:tc>
        <w:tc>
          <w:tcPr>
            <w:tcW w:w="3533" w:type="dxa"/>
            <w:shd w:val="clear" w:color="auto" w:fill="auto"/>
          </w:tcPr>
          <w:p w14:paraId="264CBE07" w14:textId="35C299D8" w:rsidR="00376D6C" w:rsidRPr="00970B19" w:rsidRDefault="00376D6C" w:rsidP="006009CA">
            <w:pPr>
              <w:rPr>
                <w:rFonts w:ascii="Times" w:hAnsi="Times" w:cstheme="minorHAnsi"/>
                <w:b/>
                <w:sz w:val="24"/>
                <w:szCs w:val="24"/>
                <w:lang w:val="en-GB"/>
              </w:rPr>
            </w:pPr>
            <w:r w:rsidRPr="00970B19">
              <w:rPr>
                <w:rFonts w:ascii="Times" w:hAnsi="Times" w:cstheme="minorHAnsi"/>
                <w:b/>
                <w:sz w:val="24"/>
                <w:szCs w:val="24"/>
                <w:lang w:val="en-GB"/>
              </w:rPr>
              <w:t xml:space="preserve">    To:  </w:t>
            </w:r>
            <w:r w:rsidR="00970B19" w:rsidRPr="00970B19">
              <w:rPr>
                <w:rFonts w:ascii="Times" w:hAnsi="Times" w:cstheme="minorHAnsi"/>
                <w:i/>
                <w:sz w:val="24"/>
                <w:szCs w:val="24"/>
                <w:lang w:val="en-GB"/>
              </w:rPr>
              <w:t>28/02/2022</w:t>
            </w:r>
          </w:p>
          <w:p w14:paraId="264CBE08" w14:textId="77777777" w:rsidR="00376D6C" w:rsidRPr="00970B19" w:rsidRDefault="00376D6C" w:rsidP="006009CA">
            <w:pPr>
              <w:rPr>
                <w:rFonts w:ascii="Times" w:hAnsi="Times" w:cstheme="minorHAnsi"/>
                <w:b/>
                <w:sz w:val="24"/>
                <w:szCs w:val="24"/>
                <w:lang w:val="en-GB"/>
              </w:rPr>
            </w:pPr>
            <w:r w:rsidRPr="00970B19">
              <w:rPr>
                <w:rFonts w:ascii="Times" w:hAnsi="Times" w:cstheme="minorHAnsi"/>
                <w:b/>
                <w:sz w:val="24"/>
                <w:szCs w:val="24"/>
                <w:lang w:val="en-GB"/>
              </w:rPr>
              <w:t xml:space="preserve">            </w:t>
            </w:r>
          </w:p>
        </w:tc>
      </w:tr>
    </w:tbl>
    <w:p w14:paraId="264CBE0A" w14:textId="77777777" w:rsidR="00963BA1" w:rsidRPr="00970B19" w:rsidRDefault="00963BA1" w:rsidP="006009CA">
      <w:pPr>
        <w:shd w:val="clear" w:color="auto" w:fill="FFFFFF"/>
        <w:rPr>
          <w:rFonts w:ascii="Times" w:hAnsi="Times" w:cstheme="minorHAnsi"/>
          <w:i/>
          <w:sz w:val="24"/>
          <w:szCs w:val="24"/>
          <w:lang w:val="en-GB"/>
        </w:rPr>
      </w:pPr>
    </w:p>
    <w:p w14:paraId="2EC2182F" w14:textId="77777777" w:rsidR="00773D87" w:rsidRPr="00970B19" w:rsidRDefault="00773D87" w:rsidP="00773D87">
      <w:pPr>
        <w:shd w:val="clear" w:color="auto" w:fill="D9D9D9"/>
        <w:rPr>
          <w:rFonts w:ascii="Times" w:hAnsi="Times" w:cstheme="minorHAnsi"/>
          <w:b/>
          <w:sz w:val="24"/>
          <w:szCs w:val="24"/>
          <w:lang w:val="en-GB"/>
        </w:rPr>
      </w:pPr>
      <w:r w:rsidRPr="00970B19">
        <w:rPr>
          <w:rFonts w:ascii="Times" w:hAnsi="Times" w:cstheme="minorHAnsi"/>
          <w:b/>
          <w:sz w:val="24"/>
          <w:szCs w:val="24"/>
          <w:lang w:val="en-GB"/>
        </w:rPr>
        <w:t>Background and Justification</w:t>
      </w:r>
    </w:p>
    <w:p w14:paraId="6726835C" w14:textId="77777777" w:rsidR="00773D87" w:rsidRPr="00970B19" w:rsidRDefault="00773D87" w:rsidP="00773D87">
      <w:pPr>
        <w:shd w:val="clear" w:color="auto" w:fill="D9D9D9"/>
        <w:rPr>
          <w:rFonts w:ascii="Times" w:hAnsi="Times" w:cstheme="minorHAnsi"/>
          <w:b/>
          <w:sz w:val="24"/>
          <w:szCs w:val="24"/>
          <w:lang w:val="en-GB"/>
        </w:rPr>
      </w:pPr>
    </w:p>
    <w:p w14:paraId="4B8A5AC8" w14:textId="77777777" w:rsidR="00773D87" w:rsidRPr="00970B19" w:rsidRDefault="00773D87" w:rsidP="00773D87">
      <w:pPr>
        <w:shd w:val="clear" w:color="auto" w:fill="FFFFFF"/>
        <w:ind w:left="20" w:hanging="20"/>
        <w:rPr>
          <w:rFonts w:ascii="Times" w:hAnsi="Times" w:cstheme="minorHAnsi"/>
          <w:i/>
          <w:sz w:val="24"/>
          <w:szCs w:val="24"/>
          <w:lang w:val="en-GB"/>
        </w:rPr>
      </w:pPr>
    </w:p>
    <w:p w14:paraId="15C975E3" w14:textId="77777777" w:rsidR="00773D87" w:rsidRPr="00970B19" w:rsidRDefault="00773D87" w:rsidP="00773D87">
      <w:pPr>
        <w:pStyle w:val="Sender"/>
        <w:rPr>
          <w:rFonts w:ascii="Times" w:eastAsia="Times" w:hAnsi="Times" w:cstheme="minorHAnsi"/>
          <w:lang w:val="en-GB" w:eastAsia="en-GB"/>
        </w:rPr>
      </w:pPr>
      <w:r w:rsidRPr="00970B19">
        <w:rPr>
          <w:rFonts w:ascii="Times" w:eastAsia="Times" w:hAnsi="Times" w:cstheme="minorHAnsi"/>
          <w:lang w:val="en-GB" w:eastAsia="en-GB"/>
        </w:rPr>
        <w:t xml:space="preserve">Evaluations are critical to UNICEF’s mission of helping realise the rights of every child, especially the most disadvantaged. Evaluations help UNICEF improve its performance and results by supporting evidence-based programmatic decisions, organisational learning, and accountability for UNICEF’s contribution to results for children. </w:t>
      </w:r>
    </w:p>
    <w:p w14:paraId="6CBC4706" w14:textId="77777777" w:rsidR="00773D87" w:rsidRPr="00970B19" w:rsidRDefault="00773D87" w:rsidP="00773D87">
      <w:pPr>
        <w:pStyle w:val="Sender"/>
        <w:rPr>
          <w:rFonts w:ascii="Times" w:eastAsia="Times" w:hAnsi="Times" w:cstheme="minorHAnsi"/>
          <w:lang w:val="en-GB" w:eastAsia="en-GB"/>
        </w:rPr>
      </w:pPr>
    </w:p>
    <w:p w14:paraId="0DFDAEEA" w14:textId="77777777" w:rsidR="00773D87" w:rsidRPr="00970B19" w:rsidRDefault="00773D87" w:rsidP="00773D87">
      <w:pPr>
        <w:pStyle w:val="Sender"/>
        <w:rPr>
          <w:rFonts w:ascii="Times" w:eastAsia="Times" w:hAnsi="Times" w:cstheme="minorHAnsi"/>
          <w:lang w:val="en-GB" w:eastAsia="en-GB"/>
        </w:rPr>
      </w:pPr>
      <w:r w:rsidRPr="00970B19">
        <w:rPr>
          <w:rFonts w:ascii="Times" w:eastAsia="Times" w:hAnsi="Times" w:cstheme="minorHAnsi"/>
          <w:lang w:val="en-GB" w:eastAsia="en-GB"/>
        </w:rPr>
        <w:t>Under the 2018 Revised Evaluation Policy of UNICEF, the Regional Office -- under the leadership of the Regional Director -- is responsible for upholding norms of the United Nations Evaluation Group (UNEG) while managing and conducting regional level evaluations, providing technical support and oversight to evaluation function in country offices, enhancing use and uptake of evaluations, support evaluation systems strengthening, including national evaluation capacity development (NECD), and enhancing partnerships for evaluation with UN agencies, national evaluation associations, non-governmental organisations and academic institutions.</w:t>
      </w:r>
    </w:p>
    <w:p w14:paraId="264CBE24" w14:textId="77777777" w:rsidR="00F31256" w:rsidRPr="00970B19" w:rsidRDefault="00F31256" w:rsidP="002E7349">
      <w:pPr>
        <w:shd w:val="clear" w:color="auto" w:fill="FFFFFF"/>
        <w:rPr>
          <w:rFonts w:ascii="Times" w:hAnsi="Times" w:cstheme="minorHAnsi"/>
          <w:b/>
          <w:sz w:val="24"/>
          <w:szCs w:val="24"/>
          <w:lang w:val="en-GB"/>
        </w:rPr>
      </w:pPr>
    </w:p>
    <w:p w14:paraId="0FA52480" w14:textId="3AA5CDE8" w:rsidR="00773D87" w:rsidRDefault="00773D87" w:rsidP="00773D87">
      <w:pPr>
        <w:pStyle w:val="Sender"/>
        <w:rPr>
          <w:rFonts w:ascii="Times" w:eastAsia="Times" w:hAnsi="Times" w:cstheme="minorHAnsi"/>
          <w:lang w:val="en-GB" w:eastAsia="en-GB"/>
        </w:rPr>
      </w:pPr>
      <w:r w:rsidRPr="00970B19">
        <w:rPr>
          <w:rFonts w:ascii="Times" w:eastAsia="Times" w:hAnsi="Times" w:cstheme="minorHAnsi"/>
          <w:lang w:val="en-GB" w:eastAsia="en-GB"/>
        </w:rPr>
        <w:t xml:space="preserve">Recognizing the increasing demand for evaluations and evaluative work, the ESARO Evaluation Section aims to recruit a consultant to support the team in the management of evaluations, particularly in Lusophone countries, and to support the strengthening of the evaluation function across ESAR. </w:t>
      </w:r>
    </w:p>
    <w:p w14:paraId="05D91DB8" w14:textId="77777777" w:rsidR="00773D87" w:rsidRPr="00970B19" w:rsidRDefault="00773D87" w:rsidP="00773D87">
      <w:pPr>
        <w:pStyle w:val="Sender"/>
        <w:rPr>
          <w:rFonts w:ascii="Times" w:eastAsia="Times" w:hAnsi="Times" w:cstheme="minorHAnsi"/>
          <w:lang w:val="en-GB" w:eastAsia="en-GB"/>
        </w:rPr>
      </w:pPr>
    </w:p>
    <w:p w14:paraId="49294C7B" w14:textId="77777777" w:rsidR="00773D87" w:rsidRPr="00970B19" w:rsidRDefault="00773D87" w:rsidP="00773D87">
      <w:pPr>
        <w:shd w:val="clear" w:color="auto" w:fill="D9D9D9"/>
        <w:rPr>
          <w:rFonts w:ascii="Times" w:hAnsi="Times" w:cstheme="minorHAnsi"/>
          <w:b/>
          <w:sz w:val="24"/>
          <w:szCs w:val="24"/>
          <w:lang w:val="en-GB"/>
        </w:rPr>
      </w:pPr>
      <w:r w:rsidRPr="00970B19">
        <w:rPr>
          <w:rFonts w:ascii="Times" w:hAnsi="Times" w:cstheme="minorHAnsi"/>
          <w:b/>
          <w:sz w:val="24"/>
          <w:szCs w:val="24"/>
          <w:lang w:val="en-GB"/>
        </w:rPr>
        <w:t>Scope of Work</w:t>
      </w:r>
    </w:p>
    <w:p w14:paraId="5067D9A8" w14:textId="77777777" w:rsidR="00773D87" w:rsidRPr="00970B19" w:rsidRDefault="00773D87" w:rsidP="00773D87">
      <w:pPr>
        <w:shd w:val="clear" w:color="auto" w:fill="D9D9D9"/>
        <w:rPr>
          <w:rFonts w:ascii="Times" w:hAnsi="Times" w:cstheme="minorHAnsi"/>
          <w:b/>
          <w:sz w:val="24"/>
          <w:szCs w:val="24"/>
          <w:lang w:val="en-GB"/>
        </w:rPr>
      </w:pPr>
    </w:p>
    <w:p w14:paraId="3B15ED1B" w14:textId="77777777" w:rsidR="00773D87" w:rsidRPr="00970B19" w:rsidRDefault="00773D87" w:rsidP="00773D87">
      <w:pPr>
        <w:rPr>
          <w:rFonts w:ascii="Times" w:hAnsi="Times" w:cstheme="minorHAnsi"/>
          <w:b/>
          <w:sz w:val="24"/>
          <w:szCs w:val="24"/>
          <w:lang w:val="en-GB"/>
        </w:rPr>
      </w:pPr>
    </w:p>
    <w:p w14:paraId="5335EDF0" w14:textId="77777777" w:rsidR="00773D87" w:rsidRPr="00970B19" w:rsidRDefault="00773D87" w:rsidP="00773D87">
      <w:pPr>
        <w:pStyle w:val="ListParagraph"/>
        <w:numPr>
          <w:ilvl w:val="0"/>
          <w:numId w:val="17"/>
        </w:numPr>
        <w:spacing w:after="120"/>
        <w:jc w:val="both"/>
        <w:rPr>
          <w:rFonts w:ascii="Times" w:eastAsiaTheme="minorEastAsia" w:hAnsi="Times" w:cstheme="minorHAnsi"/>
          <w:b/>
          <w:bCs/>
          <w:i/>
          <w:iCs/>
          <w:lang w:val="en-GB"/>
        </w:rPr>
      </w:pPr>
      <w:r w:rsidRPr="00970B19">
        <w:rPr>
          <w:rFonts w:ascii="Times" w:eastAsia="Calibri" w:hAnsi="Times" w:cstheme="minorHAnsi"/>
          <w:b/>
          <w:bCs/>
          <w:i/>
          <w:iCs/>
          <w:lang w:val="en-GB"/>
        </w:rPr>
        <w:t>Goal and Objectives</w:t>
      </w:r>
      <w:r w:rsidRPr="00970B19">
        <w:rPr>
          <w:rFonts w:ascii="Times" w:eastAsia="Calibri" w:hAnsi="Times" w:cstheme="minorHAnsi"/>
          <w:b/>
          <w:bCs/>
          <w:lang w:val="en-GB"/>
        </w:rPr>
        <w:t xml:space="preserve">:  </w:t>
      </w:r>
      <w:r w:rsidRPr="00970B19">
        <w:rPr>
          <w:rFonts w:ascii="Times" w:eastAsia="Calibri" w:hAnsi="Times" w:cstheme="minorHAnsi"/>
          <w:color w:val="000000" w:themeColor="text1"/>
          <w:lang w:val="en-GB"/>
        </w:rPr>
        <w:t xml:space="preserve"> </w:t>
      </w:r>
    </w:p>
    <w:p w14:paraId="56F5F4D1" w14:textId="77777777" w:rsidR="00773D87" w:rsidRPr="00970B19" w:rsidRDefault="00773D87" w:rsidP="00773D87">
      <w:pPr>
        <w:pStyle w:val="Header"/>
        <w:spacing w:line="240" w:lineRule="auto"/>
        <w:jc w:val="both"/>
        <w:rPr>
          <w:rFonts w:ascii="Times" w:eastAsia="Calibri" w:hAnsi="Times" w:cstheme="minorHAnsi"/>
          <w:color w:val="000000" w:themeColor="text1"/>
          <w:sz w:val="24"/>
          <w:szCs w:val="24"/>
          <w:lang w:val="en-GB"/>
        </w:rPr>
      </w:pPr>
      <w:r w:rsidRPr="00970B19">
        <w:rPr>
          <w:rFonts w:ascii="Times" w:eastAsia="Calibri" w:hAnsi="Times" w:cstheme="minorHAnsi"/>
          <w:color w:val="000000" w:themeColor="text1"/>
          <w:sz w:val="24"/>
          <w:szCs w:val="24"/>
          <w:lang w:val="en-GB"/>
        </w:rPr>
        <w:t xml:space="preserve">Under the supervision of the Multi-Country Evaluation Specialist and overall guidance of the Regional Evaluation Advisor, the consultant will work on: </w:t>
      </w:r>
    </w:p>
    <w:p w14:paraId="34BDCD98" w14:textId="77777777" w:rsidR="00773D87" w:rsidRPr="00970B19" w:rsidRDefault="00773D87" w:rsidP="00773D87">
      <w:pPr>
        <w:pStyle w:val="Header"/>
        <w:spacing w:line="240" w:lineRule="auto"/>
        <w:jc w:val="both"/>
        <w:rPr>
          <w:rFonts w:ascii="Times" w:eastAsia="Calibri" w:hAnsi="Times" w:cstheme="minorHAnsi"/>
          <w:color w:val="000000" w:themeColor="text1"/>
          <w:sz w:val="24"/>
          <w:szCs w:val="24"/>
          <w:lang w:val="en-GB"/>
        </w:rPr>
      </w:pPr>
    </w:p>
    <w:p w14:paraId="7085079F" w14:textId="77777777" w:rsidR="00773D87" w:rsidRPr="00970B19" w:rsidRDefault="00773D87" w:rsidP="00773D87">
      <w:pPr>
        <w:pStyle w:val="Header"/>
        <w:numPr>
          <w:ilvl w:val="0"/>
          <w:numId w:val="18"/>
        </w:numPr>
        <w:spacing w:after="120" w:line="240" w:lineRule="auto"/>
        <w:jc w:val="both"/>
        <w:rPr>
          <w:rFonts w:ascii="Times" w:eastAsia="Calibri" w:hAnsi="Times" w:cstheme="minorHAnsi"/>
          <w:color w:val="000000" w:themeColor="text1"/>
          <w:sz w:val="24"/>
          <w:szCs w:val="24"/>
          <w:lang w:val="en-GB"/>
        </w:rPr>
      </w:pPr>
      <w:r w:rsidRPr="00970B19">
        <w:rPr>
          <w:rFonts w:ascii="Times" w:eastAsia="Calibri" w:hAnsi="Times" w:cstheme="minorHAnsi"/>
          <w:color w:val="000000" w:themeColor="text1"/>
          <w:sz w:val="24"/>
          <w:szCs w:val="24"/>
          <w:lang w:val="en-GB"/>
        </w:rPr>
        <w:t xml:space="preserve">Strengthening the evaluation function in ESAR through collaboration with country offices on planning, managing and conducting </w:t>
      </w:r>
      <w:proofErr w:type="gramStart"/>
      <w:r w:rsidRPr="00970B19">
        <w:rPr>
          <w:rFonts w:ascii="Times" w:eastAsia="Calibri" w:hAnsi="Times" w:cstheme="minorHAnsi"/>
          <w:color w:val="000000" w:themeColor="text1"/>
          <w:sz w:val="24"/>
          <w:szCs w:val="24"/>
          <w:lang w:val="en-GB"/>
        </w:rPr>
        <w:t>evaluations;</w:t>
      </w:r>
      <w:proofErr w:type="gramEnd"/>
    </w:p>
    <w:p w14:paraId="3A8262F0" w14:textId="77777777" w:rsidR="00773D87" w:rsidRPr="00970B19" w:rsidRDefault="00773D87" w:rsidP="00773D87">
      <w:pPr>
        <w:pStyle w:val="Header"/>
        <w:numPr>
          <w:ilvl w:val="0"/>
          <w:numId w:val="18"/>
        </w:numPr>
        <w:spacing w:after="120" w:line="240" w:lineRule="auto"/>
        <w:jc w:val="both"/>
        <w:rPr>
          <w:rFonts w:ascii="Times" w:eastAsia="Calibri" w:hAnsi="Times" w:cstheme="minorHAnsi"/>
          <w:color w:val="000000" w:themeColor="text1"/>
          <w:sz w:val="24"/>
          <w:szCs w:val="24"/>
          <w:lang w:val="en-GB"/>
        </w:rPr>
      </w:pPr>
      <w:r w:rsidRPr="00970B19">
        <w:rPr>
          <w:rFonts w:ascii="Times" w:eastAsia="Calibri" w:hAnsi="Times" w:cstheme="minorHAnsi"/>
          <w:color w:val="000000" w:themeColor="text1"/>
          <w:sz w:val="24"/>
          <w:szCs w:val="24"/>
          <w:lang w:val="en-GB"/>
        </w:rPr>
        <w:t xml:space="preserve">Advocating, monitoring of, and reporting on, the Regional Evaluation </w:t>
      </w:r>
      <w:proofErr w:type="gramStart"/>
      <w:r w:rsidRPr="00970B19">
        <w:rPr>
          <w:rFonts w:ascii="Times" w:eastAsia="Calibri" w:hAnsi="Times" w:cstheme="minorHAnsi"/>
          <w:color w:val="000000" w:themeColor="text1"/>
          <w:sz w:val="24"/>
          <w:szCs w:val="24"/>
          <w:lang w:val="en-GB"/>
        </w:rPr>
        <w:t>Framework;</w:t>
      </w:r>
      <w:proofErr w:type="gramEnd"/>
    </w:p>
    <w:p w14:paraId="371A548D" w14:textId="77777777" w:rsidR="00773D87" w:rsidRPr="00970B19" w:rsidRDefault="00773D87" w:rsidP="00773D87">
      <w:pPr>
        <w:pStyle w:val="Header"/>
        <w:numPr>
          <w:ilvl w:val="0"/>
          <w:numId w:val="18"/>
        </w:numPr>
        <w:spacing w:after="120" w:line="240" w:lineRule="auto"/>
        <w:jc w:val="both"/>
        <w:rPr>
          <w:rFonts w:ascii="Times" w:eastAsia="Calibri" w:hAnsi="Times" w:cstheme="minorHAnsi"/>
          <w:color w:val="000000" w:themeColor="text1"/>
          <w:sz w:val="24"/>
          <w:szCs w:val="24"/>
          <w:lang w:val="en-GB"/>
        </w:rPr>
      </w:pPr>
      <w:r w:rsidRPr="00970B19">
        <w:rPr>
          <w:rFonts w:ascii="Times" w:eastAsia="Calibri" w:hAnsi="Times" w:cstheme="minorHAnsi"/>
          <w:color w:val="000000" w:themeColor="text1"/>
          <w:sz w:val="24"/>
          <w:szCs w:val="24"/>
          <w:lang w:val="en-GB"/>
        </w:rPr>
        <w:t xml:space="preserve">Supporting the use of UNICEF’s Evidence Information System Integration (EISI) through technical </w:t>
      </w:r>
      <w:proofErr w:type="gramStart"/>
      <w:r w:rsidRPr="00970B19">
        <w:rPr>
          <w:rFonts w:ascii="Times" w:eastAsia="Calibri" w:hAnsi="Times" w:cstheme="minorHAnsi"/>
          <w:color w:val="000000" w:themeColor="text1"/>
          <w:sz w:val="24"/>
          <w:szCs w:val="24"/>
          <w:lang w:val="en-GB"/>
        </w:rPr>
        <w:t>support;</w:t>
      </w:r>
      <w:proofErr w:type="gramEnd"/>
    </w:p>
    <w:p w14:paraId="082A6404" w14:textId="77777777" w:rsidR="00773D87" w:rsidRPr="00970B19" w:rsidRDefault="00773D87" w:rsidP="00773D87">
      <w:pPr>
        <w:pStyle w:val="Header"/>
        <w:numPr>
          <w:ilvl w:val="0"/>
          <w:numId w:val="18"/>
        </w:numPr>
        <w:spacing w:after="120" w:line="240" w:lineRule="auto"/>
        <w:jc w:val="both"/>
        <w:rPr>
          <w:rFonts w:ascii="Times" w:eastAsia="Calibri" w:hAnsi="Times" w:cstheme="minorHAnsi"/>
          <w:color w:val="000000" w:themeColor="text1"/>
          <w:sz w:val="24"/>
          <w:szCs w:val="24"/>
          <w:lang w:val="en-GB"/>
        </w:rPr>
      </w:pPr>
      <w:r w:rsidRPr="00970B19">
        <w:rPr>
          <w:rFonts w:ascii="Times" w:eastAsia="Calibri" w:hAnsi="Times" w:cstheme="minorHAnsi"/>
          <w:color w:val="000000" w:themeColor="text1"/>
          <w:sz w:val="24"/>
          <w:szCs w:val="24"/>
          <w:lang w:val="en-GB"/>
        </w:rPr>
        <w:lastRenderedPageBreak/>
        <w:t xml:space="preserve">Supporting and engaging with global and Evaluation Office-led evaluation processes and </w:t>
      </w:r>
      <w:proofErr w:type="gramStart"/>
      <w:r w:rsidRPr="00970B19">
        <w:rPr>
          <w:rFonts w:ascii="Times" w:eastAsia="Calibri" w:hAnsi="Times" w:cstheme="minorHAnsi"/>
          <w:color w:val="000000" w:themeColor="text1"/>
          <w:sz w:val="24"/>
          <w:szCs w:val="24"/>
          <w:lang w:val="en-GB"/>
        </w:rPr>
        <w:t>initiatives;</w:t>
      </w:r>
      <w:proofErr w:type="gramEnd"/>
    </w:p>
    <w:p w14:paraId="5D4BA92B" w14:textId="77777777" w:rsidR="00773D87" w:rsidRPr="00970B19" w:rsidRDefault="00773D87" w:rsidP="00773D87">
      <w:pPr>
        <w:pStyle w:val="ListParagraph"/>
        <w:numPr>
          <w:ilvl w:val="0"/>
          <w:numId w:val="18"/>
        </w:numPr>
        <w:rPr>
          <w:rFonts w:ascii="Times" w:hAnsi="Times" w:cstheme="minorHAnsi"/>
          <w:lang w:val="en-GB"/>
        </w:rPr>
      </w:pPr>
      <w:r w:rsidRPr="00970B19">
        <w:rPr>
          <w:rFonts w:ascii="Times" w:hAnsi="Times" w:cstheme="minorHAnsi"/>
          <w:lang w:val="en-GB"/>
        </w:rPr>
        <w:t>Serving as ESARO’s main focal point on the coordination and management of PCA related activities, working closely with ESARO’s Programme Associate, country offices, the Evaluation Office, and CLEAR-AA.</w:t>
      </w:r>
    </w:p>
    <w:p w14:paraId="200EC20E" w14:textId="77777777" w:rsidR="00773D87" w:rsidRPr="00970B19" w:rsidRDefault="00773D87" w:rsidP="00773D87">
      <w:pPr>
        <w:pStyle w:val="ListParagraph"/>
        <w:numPr>
          <w:ilvl w:val="0"/>
          <w:numId w:val="17"/>
        </w:numPr>
        <w:spacing w:after="120"/>
        <w:rPr>
          <w:rFonts w:ascii="Times" w:eastAsia="Calibri" w:hAnsi="Times" w:cstheme="minorHAnsi"/>
          <w:b/>
          <w:bCs/>
          <w:i/>
          <w:iCs/>
          <w:color w:val="000000" w:themeColor="text1"/>
          <w:lang w:val="en-GB"/>
        </w:rPr>
      </w:pPr>
      <w:r w:rsidRPr="00970B19">
        <w:rPr>
          <w:rFonts w:ascii="Times" w:eastAsia="Calibri" w:hAnsi="Times" w:cstheme="minorHAnsi"/>
          <w:b/>
          <w:bCs/>
          <w:i/>
          <w:iCs/>
          <w:lang w:val="en-GB"/>
        </w:rPr>
        <w:t xml:space="preserve">Reference to work plan: </w:t>
      </w:r>
    </w:p>
    <w:p w14:paraId="71376248" w14:textId="77777777" w:rsidR="00773D87" w:rsidRPr="00970B19" w:rsidRDefault="00773D87" w:rsidP="00773D87">
      <w:pPr>
        <w:pStyle w:val="ListParagraph"/>
        <w:rPr>
          <w:rFonts w:ascii="Times" w:eastAsia="Calibri" w:hAnsi="Times" w:cstheme="minorHAnsi"/>
          <w:i/>
          <w:iCs/>
          <w:color w:val="000000" w:themeColor="text1"/>
          <w:lang w:val="en-GB"/>
        </w:rPr>
      </w:pPr>
      <w:r w:rsidRPr="00970B19">
        <w:rPr>
          <w:rFonts w:ascii="Times" w:eastAsia="Calibri" w:hAnsi="Times" w:cstheme="minorHAnsi"/>
          <w:i/>
          <w:iCs/>
          <w:color w:val="000000" w:themeColor="text1"/>
          <w:lang w:val="en-GB"/>
        </w:rPr>
        <w:t>Programme Effectiveness/Evaluation/Timely and rigorous evaluations yield findings and recommendations that are used by UNICEF, governments, civil society and development partners, to strengthen programmes and support advocacy for children.</w:t>
      </w:r>
    </w:p>
    <w:p w14:paraId="74C26422" w14:textId="77777777" w:rsidR="00773D87" w:rsidRPr="00970B19" w:rsidRDefault="00773D87" w:rsidP="00773D87">
      <w:pPr>
        <w:pStyle w:val="ListParagraph"/>
        <w:rPr>
          <w:rFonts w:ascii="Times" w:hAnsi="Times" w:cstheme="minorHAnsi"/>
          <w:lang w:val="en-GB"/>
        </w:rPr>
      </w:pPr>
    </w:p>
    <w:p w14:paraId="60884F7B" w14:textId="77777777" w:rsidR="00773D87" w:rsidRPr="00970B19" w:rsidRDefault="00773D87" w:rsidP="00773D87">
      <w:pPr>
        <w:pStyle w:val="ListParagraph"/>
        <w:numPr>
          <w:ilvl w:val="0"/>
          <w:numId w:val="17"/>
        </w:numPr>
        <w:spacing w:after="120"/>
        <w:rPr>
          <w:rFonts w:ascii="Times" w:eastAsia="Calibri" w:hAnsi="Times" w:cstheme="minorHAnsi"/>
          <w:b/>
          <w:bCs/>
          <w:i/>
          <w:iCs/>
          <w:color w:val="000000" w:themeColor="text1"/>
          <w:lang w:val="en-GB"/>
        </w:rPr>
      </w:pPr>
      <w:r w:rsidRPr="00970B19">
        <w:rPr>
          <w:rFonts w:ascii="Times" w:eastAsia="Calibri" w:hAnsi="Times" w:cstheme="minorHAnsi"/>
          <w:b/>
          <w:bCs/>
          <w:i/>
          <w:iCs/>
          <w:color w:val="000000" w:themeColor="text1"/>
          <w:lang w:val="en-GB"/>
        </w:rPr>
        <w:t>Work relationships</w:t>
      </w:r>
      <w:r w:rsidRPr="00970B19">
        <w:rPr>
          <w:rFonts w:ascii="Times" w:eastAsia="Calibri" w:hAnsi="Times" w:cstheme="minorHAnsi"/>
          <w:i/>
          <w:iCs/>
          <w:color w:val="000000" w:themeColor="text1"/>
          <w:lang w:val="en-GB"/>
        </w:rPr>
        <w:t>:</w:t>
      </w:r>
    </w:p>
    <w:p w14:paraId="685E0782" w14:textId="77777777" w:rsidR="00773D87" w:rsidRDefault="00773D87" w:rsidP="00773D87">
      <w:pPr>
        <w:spacing w:after="120" w:line="240" w:lineRule="auto"/>
        <w:rPr>
          <w:rFonts w:ascii="Times" w:eastAsia="Calibri" w:hAnsi="Times" w:cstheme="minorHAnsi"/>
          <w:i/>
          <w:iCs/>
          <w:color w:val="000000" w:themeColor="text1"/>
          <w:sz w:val="24"/>
          <w:szCs w:val="24"/>
          <w:lang w:val="en-GB"/>
        </w:rPr>
      </w:pPr>
      <w:r w:rsidRPr="00970B19">
        <w:rPr>
          <w:rFonts w:ascii="Times" w:eastAsia="Calibri" w:hAnsi="Times" w:cstheme="minorHAnsi"/>
          <w:color w:val="000000" w:themeColor="text1"/>
          <w:sz w:val="24"/>
          <w:szCs w:val="24"/>
          <w:lang w:val="en-GB"/>
        </w:rPr>
        <w:t xml:space="preserve">The contractor will be supervised by the Multi-Country Evaluation Specialist in ESARO. The consultant will have direct contact with all ESARO Evaluation Section staff and other Regional Office staff, as well as Evaluation focal points in 21 country offices. </w:t>
      </w:r>
      <w:r w:rsidRPr="00970B19">
        <w:rPr>
          <w:rFonts w:ascii="Times" w:eastAsia="Calibri" w:hAnsi="Times" w:cstheme="minorHAnsi"/>
          <w:i/>
          <w:iCs/>
          <w:color w:val="000000" w:themeColor="text1"/>
          <w:sz w:val="24"/>
          <w:szCs w:val="24"/>
          <w:lang w:val="en-GB"/>
        </w:rPr>
        <w:t xml:space="preserve"> </w:t>
      </w:r>
    </w:p>
    <w:p w14:paraId="7A5300A8" w14:textId="77777777" w:rsidR="00773D87" w:rsidRPr="00DA112B" w:rsidRDefault="00773D87" w:rsidP="00773D87">
      <w:pPr>
        <w:pStyle w:val="ListParagraph"/>
        <w:numPr>
          <w:ilvl w:val="0"/>
          <w:numId w:val="17"/>
        </w:numPr>
        <w:spacing w:after="120"/>
        <w:rPr>
          <w:rFonts w:ascii="Times" w:eastAsia="Calibri" w:hAnsi="Times" w:cstheme="minorHAnsi"/>
          <w:b/>
          <w:bCs/>
          <w:i/>
          <w:iCs/>
          <w:color w:val="000000" w:themeColor="text1"/>
          <w:lang w:val="en-GB"/>
        </w:rPr>
      </w:pPr>
      <w:r w:rsidRPr="00DA112B">
        <w:rPr>
          <w:rFonts w:ascii="Times" w:eastAsia="Calibri" w:hAnsi="Times" w:cstheme="minorHAnsi"/>
          <w:b/>
          <w:bCs/>
          <w:i/>
          <w:iCs/>
          <w:color w:val="000000" w:themeColor="text1"/>
          <w:lang w:val="en-GB"/>
        </w:rPr>
        <w:t xml:space="preserve">Outputs/Deliverables:   </w:t>
      </w:r>
    </w:p>
    <w:p w14:paraId="5D4D2597" w14:textId="77777777" w:rsidR="00773D87" w:rsidRPr="00A82A4F" w:rsidRDefault="00773D87" w:rsidP="00773D87">
      <w:pPr>
        <w:pStyle w:val="Header"/>
        <w:numPr>
          <w:ilvl w:val="1"/>
          <w:numId w:val="17"/>
        </w:numPr>
        <w:tabs>
          <w:tab w:val="clear" w:pos="4320"/>
          <w:tab w:val="clear" w:pos="8640"/>
        </w:tabs>
        <w:ind w:left="851" w:hanging="567"/>
        <w:outlineLvl w:val="0"/>
        <w:rPr>
          <w:rFonts w:ascii="Times" w:hAnsi="Times" w:cstheme="minorHAnsi"/>
          <w:sz w:val="24"/>
          <w:szCs w:val="24"/>
          <w:u w:val="single"/>
          <w:lang w:val="en-GB"/>
        </w:rPr>
      </w:pPr>
      <w:r w:rsidRPr="00A82A4F">
        <w:rPr>
          <w:rFonts w:ascii="Times" w:hAnsi="Times" w:cstheme="minorHAnsi"/>
          <w:sz w:val="24"/>
          <w:szCs w:val="24"/>
          <w:u w:val="single"/>
          <w:lang w:val="en-GB"/>
        </w:rPr>
        <w:t>National Evaluation Development Capacity (NECD)</w:t>
      </w:r>
    </w:p>
    <w:p w14:paraId="73A7F5BB" w14:textId="77777777" w:rsidR="00773D87" w:rsidRPr="008751AA" w:rsidRDefault="00773D87" w:rsidP="00773D87">
      <w:pPr>
        <w:pStyle w:val="Header"/>
        <w:tabs>
          <w:tab w:val="clear" w:pos="4320"/>
          <w:tab w:val="clear" w:pos="8640"/>
        </w:tabs>
        <w:ind w:left="851"/>
        <w:outlineLvl w:val="0"/>
        <w:rPr>
          <w:rFonts w:ascii="Times" w:hAnsi="Times" w:cstheme="minorHAnsi"/>
          <w:b/>
          <w:bCs/>
          <w:sz w:val="24"/>
          <w:szCs w:val="24"/>
          <w:lang w:val="en-GB"/>
        </w:rPr>
      </w:pPr>
    </w:p>
    <w:p w14:paraId="0D8B0C02" w14:textId="77777777" w:rsidR="00773D87" w:rsidRPr="008751AA" w:rsidRDefault="00773D87" w:rsidP="00773D87">
      <w:pPr>
        <w:pStyle w:val="Header"/>
        <w:numPr>
          <w:ilvl w:val="0"/>
          <w:numId w:val="20"/>
        </w:numPr>
        <w:tabs>
          <w:tab w:val="clear" w:pos="4320"/>
          <w:tab w:val="clear" w:pos="8640"/>
        </w:tabs>
        <w:outlineLvl w:val="0"/>
        <w:rPr>
          <w:rFonts w:ascii="Times" w:hAnsi="Times" w:cstheme="minorHAnsi"/>
          <w:bCs/>
          <w:sz w:val="24"/>
          <w:szCs w:val="24"/>
          <w:lang w:val="en-GB"/>
        </w:rPr>
      </w:pPr>
      <w:r w:rsidRPr="008751AA">
        <w:rPr>
          <w:rFonts w:ascii="Times" w:hAnsi="Times" w:cstheme="minorHAnsi"/>
          <w:bCs/>
          <w:sz w:val="24"/>
          <w:szCs w:val="24"/>
          <w:lang w:val="en-GB"/>
        </w:rPr>
        <w:t>Support the management of the Partnership Cooperation Agreement (PCA) with the Centre for Learning on Evaluation and Results (CLEAR).</w:t>
      </w:r>
    </w:p>
    <w:p w14:paraId="2A5872FB" w14:textId="77777777" w:rsidR="00773D87" w:rsidRPr="008751AA" w:rsidRDefault="00773D87" w:rsidP="00773D87">
      <w:pPr>
        <w:pStyle w:val="Header"/>
        <w:numPr>
          <w:ilvl w:val="0"/>
          <w:numId w:val="20"/>
        </w:numPr>
        <w:tabs>
          <w:tab w:val="clear" w:pos="4320"/>
          <w:tab w:val="clear" w:pos="8640"/>
        </w:tabs>
        <w:outlineLvl w:val="0"/>
        <w:rPr>
          <w:rFonts w:ascii="Times" w:hAnsi="Times" w:cstheme="minorHAnsi"/>
          <w:bCs/>
          <w:sz w:val="24"/>
          <w:szCs w:val="24"/>
          <w:lang w:val="en-GB"/>
        </w:rPr>
      </w:pPr>
      <w:r w:rsidRPr="008751AA">
        <w:rPr>
          <w:rFonts w:ascii="Times" w:hAnsi="Times" w:cstheme="minorHAnsi"/>
          <w:bCs/>
          <w:sz w:val="24"/>
          <w:szCs w:val="24"/>
          <w:lang w:val="en-GB"/>
        </w:rPr>
        <w:t>Monitor the progress made on NECD activities under the PCA, monthly and quarterly.</w:t>
      </w:r>
    </w:p>
    <w:p w14:paraId="1E3FE140" w14:textId="77777777" w:rsidR="00773D87" w:rsidRPr="008751AA" w:rsidRDefault="00773D87" w:rsidP="00773D87">
      <w:pPr>
        <w:pStyle w:val="Header"/>
        <w:numPr>
          <w:ilvl w:val="0"/>
          <w:numId w:val="20"/>
        </w:numPr>
        <w:outlineLvl w:val="0"/>
        <w:rPr>
          <w:rFonts w:ascii="Times" w:hAnsi="Times" w:cstheme="minorHAnsi"/>
          <w:bCs/>
          <w:sz w:val="24"/>
          <w:szCs w:val="24"/>
          <w:lang w:val="en-GB"/>
        </w:rPr>
      </w:pPr>
      <w:r w:rsidRPr="008751AA">
        <w:rPr>
          <w:rFonts w:ascii="Times" w:hAnsi="Times" w:cstheme="minorHAnsi"/>
          <w:bCs/>
          <w:sz w:val="24"/>
          <w:szCs w:val="24"/>
          <w:lang w:val="en-GB"/>
        </w:rPr>
        <w:t>Amend the programme document and related work plan and budget, as activities, timelines, scope and budget change.</w:t>
      </w:r>
    </w:p>
    <w:p w14:paraId="13B11477" w14:textId="77777777" w:rsidR="00773D87" w:rsidRPr="008751AA" w:rsidRDefault="00773D87" w:rsidP="00773D87">
      <w:pPr>
        <w:pStyle w:val="Header"/>
        <w:numPr>
          <w:ilvl w:val="0"/>
          <w:numId w:val="20"/>
        </w:numPr>
        <w:outlineLvl w:val="0"/>
        <w:rPr>
          <w:rFonts w:ascii="Times" w:hAnsi="Times" w:cstheme="minorHAnsi"/>
          <w:bCs/>
          <w:sz w:val="24"/>
          <w:szCs w:val="24"/>
          <w:lang w:val="en-GB"/>
        </w:rPr>
      </w:pPr>
      <w:r w:rsidRPr="008751AA">
        <w:rPr>
          <w:rFonts w:ascii="Times" w:hAnsi="Times" w:cstheme="minorHAnsi"/>
          <w:bCs/>
          <w:sz w:val="24"/>
          <w:szCs w:val="24"/>
          <w:lang w:val="en-GB"/>
        </w:rPr>
        <w:t>Support the pre-authorisations and reimbursements </w:t>
      </w:r>
      <w:r w:rsidRPr="008751AA">
        <w:rPr>
          <w:rFonts w:ascii="Times" w:hAnsi="Times" w:cstheme="minorHAnsi"/>
          <w:bCs/>
          <w:i/>
          <w:iCs/>
          <w:sz w:val="24"/>
          <w:szCs w:val="24"/>
          <w:lang w:val="en-GB"/>
        </w:rPr>
        <w:t>or</w:t>
      </w:r>
      <w:r w:rsidRPr="008751AA">
        <w:rPr>
          <w:rFonts w:ascii="Times" w:hAnsi="Times" w:cstheme="minorHAnsi"/>
          <w:bCs/>
          <w:sz w:val="24"/>
          <w:szCs w:val="24"/>
          <w:lang w:val="en-GB"/>
        </w:rPr>
        <w:t> advance payments and liquidation documentation on a quarterly basis. This includes:</w:t>
      </w:r>
    </w:p>
    <w:p w14:paraId="0B6AE643" w14:textId="77777777" w:rsidR="00773D87" w:rsidRPr="008751AA" w:rsidRDefault="00773D87" w:rsidP="00773D87">
      <w:pPr>
        <w:pStyle w:val="Header"/>
        <w:numPr>
          <w:ilvl w:val="1"/>
          <w:numId w:val="20"/>
        </w:numPr>
        <w:outlineLvl w:val="0"/>
        <w:rPr>
          <w:rFonts w:ascii="Times" w:hAnsi="Times" w:cstheme="minorHAnsi"/>
          <w:bCs/>
          <w:sz w:val="24"/>
          <w:szCs w:val="24"/>
          <w:lang w:val="en-GB"/>
        </w:rPr>
      </w:pPr>
      <w:r w:rsidRPr="008751AA">
        <w:rPr>
          <w:rFonts w:ascii="Times" w:hAnsi="Times" w:cstheme="minorHAnsi"/>
          <w:bCs/>
          <w:sz w:val="24"/>
          <w:szCs w:val="24"/>
          <w:lang w:val="en-GB"/>
        </w:rPr>
        <w:t>Monitoring of budget vs balance sheet, to ensure no activity goes over the agreed budget of country offices and the Evaluation Office.</w:t>
      </w:r>
    </w:p>
    <w:p w14:paraId="1F104154" w14:textId="77777777" w:rsidR="00773D87" w:rsidRPr="008751AA" w:rsidRDefault="00773D87" w:rsidP="00773D87">
      <w:pPr>
        <w:pStyle w:val="Header"/>
        <w:numPr>
          <w:ilvl w:val="1"/>
          <w:numId w:val="20"/>
        </w:numPr>
        <w:outlineLvl w:val="0"/>
        <w:rPr>
          <w:rFonts w:ascii="Times" w:hAnsi="Times" w:cstheme="minorHAnsi"/>
          <w:bCs/>
          <w:sz w:val="24"/>
          <w:szCs w:val="24"/>
          <w:lang w:val="en-GB"/>
        </w:rPr>
      </w:pPr>
      <w:r w:rsidRPr="008751AA">
        <w:rPr>
          <w:rFonts w:ascii="Times" w:hAnsi="Times" w:cstheme="minorHAnsi"/>
          <w:bCs/>
          <w:sz w:val="24"/>
          <w:szCs w:val="24"/>
          <w:lang w:val="en-GB"/>
        </w:rPr>
        <w:t>Verification of ICE and FACE forms and having them signed by the Director of CLEAR-AA and the Regional Evaluation Advisor of ESARO. </w:t>
      </w:r>
    </w:p>
    <w:p w14:paraId="4DA6F4B4" w14:textId="77777777" w:rsidR="00773D87" w:rsidRPr="008751AA" w:rsidRDefault="00773D87" w:rsidP="00773D87">
      <w:pPr>
        <w:pStyle w:val="Header"/>
        <w:numPr>
          <w:ilvl w:val="1"/>
          <w:numId w:val="20"/>
        </w:numPr>
        <w:outlineLvl w:val="0"/>
        <w:rPr>
          <w:rFonts w:ascii="Times" w:hAnsi="Times" w:cstheme="minorHAnsi"/>
          <w:bCs/>
          <w:sz w:val="24"/>
          <w:szCs w:val="24"/>
          <w:lang w:val="en-GB"/>
        </w:rPr>
      </w:pPr>
      <w:r w:rsidRPr="008751AA">
        <w:rPr>
          <w:rFonts w:ascii="Times" w:hAnsi="Times" w:cstheme="minorHAnsi"/>
          <w:bCs/>
          <w:sz w:val="24"/>
          <w:szCs w:val="24"/>
          <w:lang w:val="en-GB"/>
        </w:rPr>
        <w:t>Ensuring advance liquidations are documented in VISION within the three-to-six-month window.</w:t>
      </w:r>
    </w:p>
    <w:p w14:paraId="19067848" w14:textId="77777777" w:rsidR="00773D87" w:rsidRPr="008751AA" w:rsidRDefault="00773D87" w:rsidP="00773D87">
      <w:pPr>
        <w:pStyle w:val="Header"/>
        <w:numPr>
          <w:ilvl w:val="1"/>
          <w:numId w:val="20"/>
        </w:numPr>
        <w:outlineLvl w:val="0"/>
        <w:rPr>
          <w:rFonts w:ascii="Times" w:hAnsi="Times" w:cstheme="minorHAnsi"/>
          <w:bCs/>
          <w:sz w:val="24"/>
          <w:szCs w:val="24"/>
          <w:lang w:val="en-GB"/>
        </w:rPr>
      </w:pPr>
      <w:r w:rsidRPr="008751AA">
        <w:rPr>
          <w:rFonts w:ascii="Times" w:hAnsi="Times" w:cstheme="minorHAnsi"/>
          <w:bCs/>
          <w:sz w:val="24"/>
          <w:szCs w:val="24"/>
          <w:lang w:val="en-GB"/>
        </w:rPr>
        <w:t>Working with the programme associate to ensure successful fund transfer.</w:t>
      </w:r>
    </w:p>
    <w:p w14:paraId="2841224C" w14:textId="77777777" w:rsidR="00773D87" w:rsidRPr="008751AA" w:rsidRDefault="00773D87" w:rsidP="00773D87">
      <w:pPr>
        <w:pStyle w:val="Header"/>
        <w:numPr>
          <w:ilvl w:val="0"/>
          <w:numId w:val="20"/>
        </w:numPr>
        <w:outlineLvl w:val="0"/>
        <w:rPr>
          <w:rFonts w:ascii="Times" w:hAnsi="Times" w:cstheme="minorHAnsi"/>
          <w:bCs/>
          <w:sz w:val="24"/>
          <w:szCs w:val="24"/>
          <w:lang w:val="en-GB"/>
        </w:rPr>
      </w:pPr>
      <w:r w:rsidRPr="008751AA">
        <w:rPr>
          <w:rFonts w:ascii="Times" w:hAnsi="Times" w:cstheme="minorHAnsi"/>
          <w:bCs/>
          <w:sz w:val="24"/>
          <w:szCs w:val="24"/>
          <w:lang w:val="en-GB"/>
        </w:rPr>
        <w:t>Provide entries on quarterly ESARO cash forecast. </w:t>
      </w:r>
    </w:p>
    <w:p w14:paraId="65CD83AA" w14:textId="77777777" w:rsidR="00773D87" w:rsidRPr="008751AA" w:rsidRDefault="00773D87" w:rsidP="00773D87">
      <w:pPr>
        <w:pStyle w:val="Header"/>
        <w:numPr>
          <w:ilvl w:val="0"/>
          <w:numId w:val="20"/>
        </w:numPr>
        <w:outlineLvl w:val="0"/>
        <w:rPr>
          <w:rFonts w:ascii="Times" w:hAnsi="Times" w:cstheme="minorHAnsi"/>
          <w:bCs/>
          <w:sz w:val="24"/>
          <w:szCs w:val="24"/>
          <w:lang w:val="en-GB"/>
        </w:rPr>
      </w:pPr>
      <w:r w:rsidRPr="008751AA">
        <w:rPr>
          <w:rFonts w:ascii="Times" w:hAnsi="Times" w:cstheme="minorHAnsi"/>
          <w:bCs/>
          <w:sz w:val="24"/>
          <w:szCs w:val="24"/>
          <w:lang w:val="en-GB"/>
        </w:rPr>
        <w:t>Facilitate the establishment of a new PCA and extension of the current PD.</w:t>
      </w:r>
    </w:p>
    <w:p w14:paraId="18410A98" w14:textId="77777777" w:rsidR="00773D87" w:rsidRPr="008751AA" w:rsidRDefault="00773D87" w:rsidP="00773D87">
      <w:pPr>
        <w:pStyle w:val="Header"/>
        <w:numPr>
          <w:ilvl w:val="0"/>
          <w:numId w:val="20"/>
        </w:numPr>
        <w:outlineLvl w:val="0"/>
        <w:rPr>
          <w:rFonts w:ascii="Times" w:hAnsi="Times" w:cstheme="minorHAnsi"/>
          <w:bCs/>
          <w:sz w:val="24"/>
          <w:szCs w:val="24"/>
          <w:lang w:val="en-GB"/>
        </w:rPr>
      </w:pPr>
      <w:r w:rsidRPr="008751AA">
        <w:rPr>
          <w:rFonts w:ascii="Times" w:hAnsi="Times" w:cstheme="minorHAnsi"/>
          <w:bCs/>
          <w:sz w:val="24"/>
          <w:szCs w:val="24"/>
          <w:lang w:val="en-GB"/>
        </w:rPr>
        <w:t>Maintain an online folder of all PCA-related documents and files. </w:t>
      </w:r>
    </w:p>
    <w:p w14:paraId="12402A09" w14:textId="77777777" w:rsidR="00773D87" w:rsidRPr="008751AA" w:rsidRDefault="00773D87" w:rsidP="00773D87">
      <w:pPr>
        <w:pStyle w:val="Header"/>
        <w:numPr>
          <w:ilvl w:val="0"/>
          <w:numId w:val="20"/>
        </w:numPr>
        <w:outlineLvl w:val="0"/>
        <w:rPr>
          <w:rFonts w:ascii="Times" w:hAnsi="Times" w:cstheme="minorHAnsi"/>
          <w:bCs/>
          <w:sz w:val="24"/>
          <w:szCs w:val="24"/>
          <w:lang w:val="en-GB"/>
        </w:rPr>
      </w:pPr>
      <w:r w:rsidRPr="008751AA">
        <w:rPr>
          <w:rFonts w:ascii="Times" w:hAnsi="Times" w:cstheme="minorHAnsi"/>
          <w:bCs/>
          <w:sz w:val="24"/>
          <w:szCs w:val="24"/>
          <w:lang w:val="en-GB"/>
        </w:rPr>
        <w:t xml:space="preserve">Ensure PSEA risk rating for CLEAR-AA is </w:t>
      </w:r>
      <w:proofErr w:type="gramStart"/>
      <w:r w:rsidRPr="008751AA">
        <w:rPr>
          <w:rFonts w:ascii="Times" w:hAnsi="Times" w:cstheme="minorHAnsi"/>
          <w:bCs/>
          <w:sz w:val="24"/>
          <w:szCs w:val="24"/>
          <w:lang w:val="en-GB"/>
        </w:rPr>
        <w:t>up-to-date</w:t>
      </w:r>
      <w:proofErr w:type="gramEnd"/>
      <w:r w:rsidRPr="008751AA">
        <w:rPr>
          <w:rFonts w:ascii="Times" w:hAnsi="Times" w:cstheme="minorHAnsi"/>
          <w:bCs/>
          <w:sz w:val="24"/>
          <w:szCs w:val="24"/>
          <w:lang w:val="en-GB"/>
        </w:rPr>
        <w:t>. </w:t>
      </w:r>
    </w:p>
    <w:p w14:paraId="42995351" w14:textId="77777777" w:rsidR="00773D87" w:rsidRDefault="00773D87" w:rsidP="00773D87">
      <w:pPr>
        <w:pStyle w:val="Header"/>
        <w:numPr>
          <w:ilvl w:val="0"/>
          <w:numId w:val="20"/>
        </w:numPr>
        <w:outlineLvl w:val="0"/>
        <w:rPr>
          <w:rFonts w:ascii="Times" w:hAnsi="Times" w:cstheme="minorHAnsi"/>
          <w:bCs/>
          <w:sz w:val="24"/>
          <w:szCs w:val="24"/>
          <w:lang w:val="en-GB"/>
        </w:rPr>
      </w:pPr>
      <w:r w:rsidRPr="008751AA">
        <w:rPr>
          <w:rFonts w:ascii="Times" w:hAnsi="Times" w:cstheme="minorHAnsi"/>
          <w:bCs/>
          <w:sz w:val="24"/>
          <w:szCs w:val="24"/>
          <w:lang w:val="en-GB"/>
        </w:rPr>
        <w:t xml:space="preserve">Provide supports on PCA-related matters, as guided by the Regional Evaluation Advisor, including, but not limited to, potential expansion of the PCA (e.g. including new countries); monitoring and reporting on PCA activities, in consultation with the ESARO HACT Programme Specialist; keeping </w:t>
      </w:r>
      <w:proofErr w:type="spellStart"/>
      <w:r w:rsidRPr="008751AA">
        <w:rPr>
          <w:rFonts w:ascii="Times" w:hAnsi="Times" w:cstheme="minorHAnsi"/>
          <w:bCs/>
          <w:sz w:val="24"/>
          <w:szCs w:val="24"/>
          <w:lang w:val="en-GB"/>
        </w:rPr>
        <w:t>eTools</w:t>
      </w:r>
      <w:proofErr w:type="spellEnd"/>
      <w:r w:rsidRPr="008751AA">
        <w:rPr>
          <w:rFonts w:ascii="Times" w:hAnsi="Times" w:cstheme="minorHAnsi"/>
          <w:bCs/>
          <w:sz w:val="24"/>
          <w:szCs w:val="24"/>
          <w:lang w:val="en-GB"/>
        </w:rPr>
        <w:t xml:space="preserve"> information and documentation on the PCA updated).</w:t>
      </w:r>
    </w:p>
    <w:p w14:paraId="0F1E1F2C" w14:textId="77777777" w:rsidR="00773D87" w:rsidRPr="008751AA" w:rsidRDefault="00773D87" w:rsidP="00773D87">
      <w:pPr>
        <w:pStyle w:val="Header"/>
        <w:ind w:left="720"/>
        <w:outlineLvl w:val="0"/>
        <w:rPr>
          <w:rFonts w:ascii="Times" w:hAnsi="Times" w:cstheme="minorHAnsi"/>
          <w:bCs/>
          <w:sz w:val="24"/>
          <w:szCs w:val="24"/>
          <w:lang w:val="en-GB"/>
        </w:rPr>
      </w:pPr>
    </w:p>
    <w:p w14:paraId="4F90075A" w14:textId="77777777" w:rsidR="00773D87" w:rsidRPr="00A82A4F" w:rsidRDefault="00773D87" w:rsidP="00773D87">
      <w:pPr>
        <w:pStyle w:val="Header"/>
        <w:numPr>
          <w:ilvl w:val="1"/>
          <w:numId w:val="17"/>
        </w:numPr>
        <w:tabs>
          <w:tab w:val="clear" w:pos="4320"/>
          <w:tab w:val="clear" w:pos="8640"/>
        </w:tabs>
        <w:ind w:left="851" w:hanging="567"/>
        <w:outlineLvl w:val="0"/>
        <w:rPr>
          <w:rFonts w:ascii="Times" w:hAnsi="Times" w:cstheme="minorHAnsi"/>
          <w:sz w:val="24"/>
          <w:szCs w:val="24"/>
          <w:u w:val="single"/>
          <w:lang w:val="en-GB"/>
        </w:rPr>
      </w:pPr>
      <w:r w:rsidRPr="00A82A4F">
        <w:rPr>
          <w:rFonts w:ascii="Times" w:hAnsi="Times" w:cstheme="minorHAnsi"/>
          <w:sz w:val="24"/>
          <w:szCs w:val="24"/>
          <w:u w:val="single"/>
          <w:lang w:val="en-GB"/>
        </w:rPr>
        <w:t xml:space="preserve">Support the management of impartial, </w:t>
      </w:r>
      <w:proofErr w:type="gramStart"/>
      <w:r w:rsidRPr="00A82A4F">
        <w:rPr>
          <w:rFonts w:ascii="Times" w:hAnsi="Times" w:cstheme="minorHAnsi"/>
          <w:sz w:val="24"/>
          <w:szCs w:val="24"/>
          <w:u w:val="single"/>
          <w:lang w:val="en-GB"/>
        </w:rPr>
        <w:t>credible</w:t>
      </w:r>
      <w:proofErr w:type="gramEnd"/>
      <w:r w:rsidRPr="00A82A4F">
        <w:rPr>
          <w:rFonts w:ascii="Times" w:hAnsi="Times" w:cstheme="minorHAnsi"/>
          <w:sz w:val="24"/>
          <w:szCs w:val="24"/>
          <w:u w:val="single"/>
          <w:lang w:val="en-GB"/>
        </w:rPr>
        <w:t xml:space="preserve"> and independent evaluations, which adhere to UNEG’s and UNICEF’s quality standards</w:t>
      </w:r>
    </w:p>
    <w:p w14:paraId="6376D851" w14:textId="77777777" w:rsidR="00773D87" w:rsidRPr="008751AA" w:rsidRDefault="00773D87" w:rsidP="00773D87">
      <w:pPr>
        <w:pStyle w:val="Header"/>
        <w:tabs>
          <w:tab w:val="clear" w:pos="4320"/>
          <w:tab w:val="clear" w:pos="8640"/>
        </w:tabs>
        <w:ind w:left="851"/>
        <w:outlineLvl w:val="0"/>
        <w:rPr>
          <w:rFonts w:ascii="Times" w:hAnsi="Times" w:cstheme="minorHAnsi"/>
          <w:b/>
          <w:bCs/>
          <w:sz w:val="24"/>
          <w:szCs w:val="24"/>
          <w:lang w:val="en-GB"/>
        </w:rPr>
      </w:pPr>
    </w:p>
    <w:p w14:paraId="61558659" w14:textId="77777777" w:rsidR="00773D87" w:rsidRPr="008751AA" w:rsidRDefault="00773D87" w:rsidP="00773D87">
      <w:pPr>
        <w:pStyle w:val="Header"/>
        <w:numPr>
          <w:ilvl w:val="0"/>
          <w:numId w:val="21"/>
        </w:numPr>
        <w:tabs>
          <w:tab w:val="clear" w:pos="4320"/>
          <w:tab w:val="clear" w:pos="8640"/>
        </w:tabs>
        <w:outlineLvl w:val="0"/>
        <w:rPr>
          <w:rFonts w:ascii="Times" w:hAnsi="Times" w:cstheme="minorHAnsi"/>
          <w:bCs/>
          <w:sz w:val="24"/>
          <w:szCs w:val="24"/>
          <w:lang w:val="en-GB"/>
        </w:rPr>
      </w:pPr>
      <w:r w:rsidRPr="008751AA">
        <w:rPr>
          <w:rFonts w:ascii="Times" w:hAnsi="Times" w:cstheme="minorHAnsi"/>
          <w:bCs/>
          <w:sz w:val="24"/>
          <w:szCs w:val="24"/>
          <w:lang w:val="en-GB"/>
        </w:rPr>
        <w:t>Support the management of evaluation synthesis, Country Programme Evaluation, multi-country, and programmatic evaluations across the region.</w:t>
      </w:r>
    </w:p>
    <w:p w14:paraId="290FE5E4" w14:textId="77777777" w:rsidR="00773D87" w:rsidRPr="008751AA" w:rsidRDefault="00773D87" w:rsidP="00773D87">
      <w:pPr>
        <w:pStyle w:val="Header"/>
        <w:numPr>
          <w:ilvl w:val="0"/>
          <w:numId w:val="21"/>
        </w:numPr>
        <w:tabs>
          <w:tab w:val="clear" w:pos="4320"/>
          <w:tab w:val="clear" w:pos="8640"/>
        </w:tabs>
        <w:outlineLvl w:val="0"/>
        <w:rPr>
          <w:rFonts w:ascii="Times" w:hAnsi="Times" w:cstheme="minorHAnsi"/>
          <w:bCs/>
          <w:sz w:val="24"/>
          <w:szCs w:val="24"/>
          <w:lang w:val="en-GB"/>
        </w:rPr>
      </w:pPr>
      <w:r w:rsidRPr="008751AA">
        <w:rPr>
          <w:rFonts w:ascii="Times" w:hAnsi="Times" w:cstheme="minorHAnsi"/>
          <w:bCs/>
          <w:sz w:val="24"/>
          <w:szCs w:val="24"/>
          <w:lang w:val="en-GB"/>
        </w:rPr>
        <w:t>Assist in evaluation planning, including preparation of Terms of Reference.</w:t>
      </w:r>
    </w:p>
    <w:p w14:paraId="61F32255" w14:textId="77777777" w:rsidR="00773D87" w:rsidRPr="008751AA" w:rsidRDefault="00773D87" w:rsidP="00773D87">
      <w:pPr>
        <w:pStyle w:val="Header"/>
        <w:numPr>
          <w:ilvl w:val="0"/>
          <w:numId w:val="21"/>
        </w:numPr>
        <w:tabs>
          <w:tab w:val="clear" w:pos="4320"/>
          <w:tab w:val="clear" w:pos="8640"/>
        </w:tabs>
        <w:outlineLvl w:val="0"/>
        <w:rPr>
          <w:rFonts w:ascii="Times" w:hAnsi="Times" w:cstheme="minorHAnsi"/>
          <w:bCs/>
          <w:sz w:val="24"/>
          <w:szCs w:val="24"/>
          <w:lang w:val="en-GB"/>
        </w:rPr>
      </w:pPr>
      <w:r w:rsidRPr="008751AA">
        <w:rPr>
          <w:rFonts w:ascii="Times" w:hAnsi="Times" w:cstheme="minorHAnsi"/>
          <w:bCs/>
          <w:sz w:val="24"/>
          <w:szCs w:val="24"/>
          <w:lang w:val="en-GB"/>
        </w:rPr>
        <w:t>Support the quality assurance process by reviewing inception and draft reports.</w:t>
      </w:r>
    </w:p>
    <w:p w14:paraId="47791429" w14:textId="77777777" w:rsidR="00773D87" w:rsidRPr="008751AA" w:rsidRDefault="00773D87" w:rsidP="00773D87">
      <w:pPr>
        <w:pStyle w:val="Header"/>
        <w:numPr>
          <w:ilvl w:val="0"/>
          <w:numId w:val="21"/>
        </w:numPr>
        <w:tabs>
          <w:tab w:val="clear" w:pos="4320"/>
          <w:tab w:val="clear" w:pos="8640"/>
        </w:tabs>
        <w:outlineLvl w:val="0"/>
        <w:rPr>
          <w:rFonts w:ascii="Times" w:hAnsi="Times" w:cstheme="minorHAnsi"/>
          <w:bCs/>
          <w:sz w:val="24"/>
          <w:szCs w:val="24"/>
          <w:lang w:val="en-GB"/>
        </w:rPr>
      </w:pPr>
      <w:r w:rsidRPr="008751AA">
        <w:rPr>
          <w:rFonts w:ascii="Times" w:hAnsi="Times" w:cstheme="minorHAnsi"/>
          <w:bCs/>
          <w:sz w:val="24"/>
          <w:szCs w:val="24"/>
          <w:lang w:val="en-GB"/>
        </w:rPr>
        <w:t>Support the application of quantitative and qualitative data collection and analysis tools, techniques and approaches.</w:t>
      </w:r>
    </w:p>
    <w:p w14:paraId="264CBE49" w14:textId="77777777" w:rsidR="00F31256" w:rsidRPr="00970B19" w:rsidRDefault="00F31256" w:rsidP="00F31256">
      <w:pPr>
        <w:rPr>
          <w:rFonts w:ascii="Times" w:hAnsi="Times" w:cstheme="minorHAnsi"/>
          <w:b/>
          <w:sz w:val="24"/>
          <w:szCs w:val="24"/>
          <w:lang w:val="en-GB"/>
        </w:rPr>
        <w:sectPr w:rsidR="00F31256" w:rsidRPr="00970B19" w:rsidSect="007F4CFB">
          <w:headerReference w:type="default" r:id="rId14"/>
          <w:footerReference w:type="default" r:id="rId15"/>
          <w:pgSz w:w="11907" w:h="16839" w:code="9"/>
          <w:pgMar w:top="1440" w:right="1080" w:bottom="1440" w:left="1080" w:header="720" w:footer="720" w:gutter="0"/>
          <w:cols w:space="720"/>
          <w:docGrid w:linePitch="299"/>
        </w:sectPr>
      </w:pPr>
    </w:p>
    <w:p w14:paraId="264CBE4A" w14:textId="77777777" w:rsidR="004502B2" w:rsidRPr="00970B19" w:rsidRDefault="009C482E" w:rsidP="004502B2">
      <w:pPr>
        <w:jc w:val="center"/>
        <w:rPr>
          <w:rFonts w:ascii="Times" w:hAnsi="Times" w:cstheme="minorHAnsi"/>
          <w:b/>
          <w:sz w:val="24"/>
          <w:szCs w:val="24"/>
          <w:lang w:val="en-GB"/>
        </w:rPr>
      </w:pPr>
      <w:r w:rsidRPr="00970B19">
        <w:rPr>
          <w:rStyle w:val="Strong"/>
          <w:rFonts w:ascii="Times" w:hAnsi="Times" w:cstheme="minorHAnsi"/>
          <w:color w:val="auto"/>
          <w:sz w:val="24"/>
          <w:szCs w:val="24"/>
        </w:rPr>
        <w:lastRenderedPageBreak/>
        <w:t>TERMS OF REFERENCE FOR INDIVIDUAL CONTRACTORS/ CONSULTANTS</w:t>
      </w:r>
    </w:p>
    <w:p w14:paraId="264CBE4B" w14:textId="77777777" w:rsidR="004502B2" w:rsidRPr="00970B19" w:rsidRDefault="004502B2" w:rsidP="004502B2">
      <w:pPr>
        <w:rPr>
          <w:rFonts w:ascii="Times" w:hAnsi="Times" w:cstheme="minorHAnsi"/>
          <w:b/>
          <w:sz w:val="24"/>
          <w:szCs w:val="24"/>
          <w:lang w:val="en-GB"/>
        </w:rPr>
      </w:pPr>
    </w:p>
    <w:p w14:paraId="264CBE60" w14:textId="77777777" w:rsidR="0009097F" w:rsidRPr="00970B19" w:rsidRDefault="0009097F" w:rsidP="004502B2">
      <w:pPr>
        <w:shd w:val="clear" w:color="auto" w:fill="FFFFFF"/>
        <w:rPr>
          <w:rFonts w:ascii="Times" w:hAnsi="Times" w:cstheme="minorHAnsi"/>
          <w:b/>
          <w:sz w:val="24"/>
          <w:szCs w:val="24"/>
          <w:lang w:val="en-GB"/>
        </w:rPr>
      </w:pPr>
    </w:p>
    <w:p w14:paraId="40730333" w14:textId="26AF5AAF" w:rsidR="008751AA" w:rsidRPr="00A82A4F" w:rsidRDefault="008751AA" w:rsidP="00DA112B">
      <w:pPr>
        <w:pStyle w:val="Header"/>
        <w:numPr>
          <w:ilvl w:val="1"/>
          <w:numId w:val="17"/>
        </w:numPr>
        <w:tabs>
          <w:tab w:val="clear" w:pos="4320"/>
          <w:tab w:val="clear" w:pos="8640"/>
        </w:tabs>
        <w:ind w:left="851" w:hanging="567"/>
        <w:outlineLvl w:val="0"/>
        <w:rPr>
          <w:rFonts w:ascii="Times" w:hAnsi="Times" w:cstheme="minorHAnsi"/>
          <w:sz w:val="24"/>
          <w:szCs w:val="24"/>
          <w:u w:val="single"/>
          <w:lang w:val="en-GB"/>
        </w:rPr>
      </w:pPr>
      <w:r w:rsidRPr="00A82A4F">
        <w:rPr>
          <w:rFonts w:ascii="Times" w:hAnsi="Times" w:cstheme="minorHAnsi"/>
          <w:sz w:val="24"/>
          <w:szCs w:val="24"/>
          <w:u w:val="single"/>
          <w:lang w:val="en-GB"/>
        </w:rPr>
        <w:t>Serve as the Focal Point for Lusophone Countries</w:t>
      </w:r>
    </w:p>
    <w:p w14:paraId="3036BD3F" w14:textId="77777777" w:rsidR="00DA112B" w:rsidRPr="008751AA" w:rsidRDefault="00DA112B" w:rsidP="00DA112B">
      <w:pPr>
        <w:pStyle w:val="Header"/>
        <w:tabs>
          <w:tab w:val="clear" w:pos="4320"/>
          <w:tab w:val="clear" w:pos="8640"/>
        </w:tabs>
        <w:ind w:left="851"/>
        <w:outlineLvl w:val="0"/>
        <w:rPr>
          <w:rFonts w:ascii="Times" w:hAnsi="Times" w:cstheme="minorHAnsi"/>
          <w:b/>
          <w:bCs/>
          <w:sz w:val="24"/>
          <w:szCs w:val="24"/>
          <w:lang w:val="en-GB"/>
        </w:rPr>
      </w:pPr>
    </w:p>
    <w:p w14:paraId="174E8662" w14:textId="77777777" w:rsidR="008751AA" w:rsidRPr="008751AA" w:rsidRDefault="008751AA" w:rsidP="008751AA">
      <w:pPr>
        <w:pStyle w:val="Header"/>
        <w:numPr>
          <w:ilvl w:val="0"/>
          <w:numId w:val="24"/>
        </w:numPr>
        <w:tabs>
          <w:tab w:val="clear" w:pos="4320"/>
          <w:tab w:val="clear" w:pos="8640"/>
        </w:tabs>
        <w:outlineLvl w:val="0"/>
        <w:rPr>
          <w:rFonts w:ascii="Times" w:hAnsi="Times" w:cstheme="minorHAnsi"/>
          <w:bCs/>
          <w:sz w:val="24"/>
          <w:szCs w:val="24"/>
          <w:lang w:val="en-GB"/>
        </w:rPr>
      </w:pPr>
      <w:r w:rsidRPr="008751AA">
        <w:rPr>
          <w:rFonts w:ascii="Times" w:hAnsi="Times" w:cstheme="minorHAnsi"/>
          <w:bCs/>
          <w:sz w:val="24"/>
          <w:szCs w:val="24"/>
          <w:lang w:val="en-GB"/>
        </w:rPr>
        <w:t>Support Angola and Mozambique Country Offices in quality assurance, technical support and capacity building in planning, managing and conducting evaluations.</w:t>
      </w:r>
    </w:p>
    <w:p w14:paraId="3A8622B0" w14:textId="77777777" w:rsidR="008751AA" w:rsidRPr="008751AA" w:rsidRDefault="008751AA" w:rsidP="008751AA">
      <w:pPr>
        <w:pStyle w:val="Header"/>
        <w:tabs>
          <w:tab w:val="clear" w:pos="4320"/>
          <w:tab w:val="clear" w:pos="8640"/>
        </w:tabs>
        <w:outlineLvl w:val="0"/>
        <w:rPr>
          <w:rFonts w:ascii="Times" w:hAnsi="Times" w:cstheme="minorHAnsi"/>
          <w:bCs/>
          <w:sz w:val="24"/>
          <w:szCs w:val="24"/>
          <w:lang w:val="en-GB"/>
        </w:rPr>
      </w:pPr>
    </w:p>
    <w:p w14:paraId="46ED7F8C" w14:textId="189C7A69" w:rsidR="008751AA" w:rsidRPr="00A82A4F" w:rsidRDefault="008751AA" w:rsidP="00DA112B">
      <w:pPr>
        <w:pStyle w:val="Header"/>
        <w:numPr>
          <w:ilvl w:val="1"/>
          <w:numId w:val="17"/>
        </w:numPr>
        <w:tabs>
          <w:tab w:val="clear" w:pos="4320"/>
          <w:tab w:val="clear" w:pos="8640"/>
        </w:tabs>
        <w:ind w:left="851" w:hanging="567"/>
        <w:outlineLvl w:val="0"/>
        <w:rPr>
          <w:rFonts w:ascii="Times" w:hAnsi="Times" w:cstheme="minorHAnsi"/>
          <w:sz w:val="24"/>
          <w:szCs w:val="24"/>
          <w:u w:val="single"/>
          <w:lang w:val="en-GB"/>
        </w:rPr>
      </w:pPr>
      <w:r w:rsidRPr="00A82A4F">
        <w:rPr>
          <w:rFonts w:ascii="Times" w:hAnsi="Times" w:cstheme="minorHAnsi"/>
          <w:sz w:val="24"/>
          <w:szCs w:val="24"/>
          <w:u w:val="single"/>
          <w:lang w:val="en-GB"/>
        </w:rPr>
        <w:t>Support evaluation use and uptak</w:t>
      </w:r>
      <w:r w:rsidR="00076629" w:rsidRPr="00A82A4F">
        <w:rPr>
          <w:rFonts w:ascii="Times" w:hAnsi="Times" w:cstheme="minorHAnsi"/>
          <w:sz w:val="24"/>
          <w:szCs w:val="24"/>
          <w:u w:val="single"/>
          <w:lang w:val="en-GB"/>
        </w:rPr>
        <w:t>e</w:t>
      </w:r>
    </w:p>
    <w:p w14:paraId="4610DDDE" w14:textId="77777777" w:rsidR="00076629" w:rsidRPr="008751AA" w:rsidRDefault="00076629" w:rsidP="00076629">
      <w:pPr>
        <w:pStyle w:val="Header"/>
        <w:tabs>
          <w:tab w:val="clear" w:pos="4320"/>
          <w:tab w:val="clear" w:pos="8640"/>
        </w:tabs>
        <w:ind w:left="851"/>
        <w:outlineLvl w:val="0"/>
        <w:rPr>
          <w:rFonts w:ascii="Times" w:hAnsi="Times" w:cstheme="minorHAnsi"/>
          <w:b/>
          <w:bCs/>
          <w:sz w:val="24"/>
          <w:szCs w:val="24"/>
          <w:lang w:val="en-GB"/>
        </w:rPr>
      </w:pPr>
    </w:p>
    <w:p w14:paraId="2042EDE3" w14:textId="77777777" w:rsidR="008751AA" w:rsidRPr="008751AA" w:rsidRDefault="008751AA" w:rsidP="008751AA">
      <w:pPr>
        <w:pStyle w:val="Header"/>
        <w:numPr>
          <w:ilvl w:val="0"/>
          <w:numId w:val="23"/>
        </w:numPr>
        <w:tabs>
          <w:tab w:val="clear" w:pos="4320"/>
          <w:tab w:val="clear" w:pos="8640"/>
        </w:tabs>
        <w:outlineLvl w:val="0"/>
        <w:rPr>
          <w:rFonts w:ascii="Times" w:hAnsi="Times" w:cstheme="minorHAnsi"/>
          <w:bCs/>
          <w:sz w:val="24"/>
          <w:szCs w:val="24"/>
          <w:lang w:val="en-GB"/>
        </w:rPr>
      </w:pPr>
      <w:r w:rsidRPr="008751AA">
        <w:rPr>
          <w:rFonts w:ascii="Times" w:hAnsi="Times" w:cstheme="minorHAnsi"/>
          <w:bCs/>
          <w:sz w:val="24"/>
          <w:szCs w:val="24"/>
          <w:lang w:val="en-GB"/>
        </w:rPr>
        <w:t>Assist in the monitoring of management responses to evaluations.</w:t>
      </w:r>
    </w:p>
    <w:p w14:paraId="42ACD0A4" w14:textId="77777777" w:rsidR="008751AA" w:rsidRPr="008751AA" w:rsidRDefault="008751AA" w:rsidP="008751AA">
      <w:pPr>
        <w:pStyle w:val="Header"/>
        <w:numPr>
          <w:ilvl w:val="0"/>
          <w:numId w:val="23"/>
        </w:numPr>
        <w:tabs>
          <w:tab w:val="clear" w:pos="4320"/>
          <w:tab w:val="clear" w:pos="8640"/>
        </w:tabs>
        <w:outlineLvl w:val="0"/>
        <w:rPr>
          <w:rFonts w:ascii="Times" w:hAnsi="Times" w:cstheme="minorHAnsi"/>
          <w:bCs/>
          <w:sz w:val="24"/>
          <w:szCs w:val="24"/>
          <w:lang w:val="en-GB"/>
        </w:rPr>
      </w:pPr>
      <w:r w:rsidRPr="008751AA">
        <w:rPr>
          <w:rFonts w:ascii="Times" w:hAnsi="Times" w:cstheme="minorHAnsi"/>
          <w:bCs/>
          <w:sz w:val="24"/>
          <w:szCs w:val="24"/>
          <w:lang w:val="en-GB"/>
        </w:rPr>
        <w:t>Participate in meetings, workshops and other dissemination events to discuss the importance and usefulness of evaluation results.</w:t>
      </w:r>
    </w:p>
    <w:p w14:paraId="7ACCFFBD" w14:textId="77777777" w:rsidR="008751AA" w:rsidRPr="008751AA" w:rsidRDefault="008751AA" w:rsidP="008751AA">
      <w:pPr>
        <w:pStyle w:val="Header"/>
        <w:tabs>
          <w:tab w:val="clear" w:pos="4320"/>
          <w:tab w:val="clear" w:pos="8640"/>
        </w:tabs>
        <w:outlineLvl w:val="0"/>
        <w:rPr>
          <w:rFonts w:ascii="Times" w:hAnsi="Times" w:cstheme="minorHAnsi"/>
          <w:bCs/>
          <w:sz w:val="24"/>
          <w:szCs w:val="24"/>
          <w:lang w:val="en-GB"/>
        </w:rPr>
      </w:pPr>
    </w:p>
    <w:p w14:paraId="257BDF89" w14:textId="101C71AE" w:rsidR="008751AA" w:rsidRPr="00A82A4F" w:rsidRDefault="008751AA" w:rsidP="00076629">
      <w:pPr>
        <w:pStyle w:val="Header"/>
        <w:numPr>
          <w:ilvl w:val="1"/>
          <w:numId w:val="17"/>
        </w:numPr>
        <w:tabs>
          <w:tab w:val="clear" w:pos="4320"/>
          <w:tab w:val="clear" w:pos="8640"/>
        </w:tabs>
        <w:ind w:left="851" w:hanging="567"/>
        <w:outlineLvl w:val="0"/>
        <w:rPr>
          <w:rFonts w:ascii="Times" w:hAnsi="Times" w:cstheme="minorHAnsi"/>
          <w:sz w:val="24"/>
          <w:szCs w:val="24"/>
          <w:u w:val="single"/>
          <w:lang w:val="en-GB"/>
        </w:rPr>
      </w:pPr>
      <w:r w:rsidRPr="00A82A4F">
        <w:rPr>
          <w:rFonts w:ascii="Times" w:hAnsi="Times" w:cstheme="minorHAnsi"/>
          <w:sz w:val="24"/>
          <w:szCs w:val="24"/>
          <w:u w:val="single"/>
          <w:lang w:val="en-GB"/>
        </w:rPr>
        <w:t>Knowledge management</w:t>
      </w:r>
    </w:p>
    <w:p w14:paraId="2E41E67F" w14:textId="77777777" w:rsidR="00076629" w:rsidRPr="008751AA" w:rsidRDefault="00076629" w:rsidP="00076629">
      <w:pPr>
        <w:pStyle w:val="Header"/>
        <w:tabs>
          <w:tab w:val="clear" w:pos="4320"/>
          <w:tab w:val="clear" w:pos="8640"/>
        </w:tabs>
        <w:ind w:left="1080"/>
        <w:outlineLvl w:val="0"/>
        <w:rPr>
          <w:rFonts w:ascii="Times" w:hAnsi="Times" w:cstheme="minorHAnsi"/>
          <w:b/>
          <w:bCs/>
          <w:sz w:val="24"/>
          <w:szCs w:val="24"/>
          <w:lang w:val="en-GB"/>
        </w:rPr>
      </w:pPr>
    </w:p>
    <w:p w14:paraId="1C3B5793" w14:textId="77777777" w:rsidR="008751AA" w:rsidRPr="008751AA" w:rsidRDefault="008751AA" w:rsidP="008751AA">
      <w:pPr>
        <w:pStyle w:val="Header"/>
        <w:numPr>
          <w:ilvl w:val="0"/>
          <w:numId w:val="22"/>
        </w:numPr>
        <w:tabs>
          <w:tab w:val="clear" w:pos="4320"/>
          <w:tab w:val="clear" w:pos="8640"/>
        </w:tabs>
        <w:outlineLvl w:val="0"/>
        <w:rPr>
          <w:rFonts w:ascii="Times" w:hAnsi="Times" w:cstheme="minorHAnsi"/>
          <w:bCs/>
          <w:sz w:val="24"/>
          <w:szCs w:val="24"/>
          <w:lang w:val="en-GB"/>
        </w:rPr>
      </w:pPr>
      <w:r w:rsidRPr="008751AA">
        <w:rPr>
          <w:rFonts w:ascii="Times" w:hAnsi="Times" w:cstheme="minorHAnsi"/>
          <w:bCs/>
          <w:sz w:val="24"/>
          <w:szCs w:val="24"/>
          <w:lang w:val="en-GB"/>
        </w:rPr>
        <w:t>Assist country offices in use of Integrated Evidence Information Systems (EISI).</w:t>
      </w:r>
    </w:p>
    <w:p w14:paraId="2B9B5CD9" w14:textId="77777777" w:rsidR="008751AA" w:rsidRPr="008751AA" w:rsidRDefault="008751AA" w:rsidP="008751AA">
      <w:pPr>
        <w:pStyle w:val="Header"/>
        <w:numPr>
          <w:ilvl w:val="0"/>
          <w:numId w:val="22"/>
        </w:numPr>
        <w:rPr>
          <w:rFonts w:ascii="Times" w:hAnsi="Times" w:cstheme="minorHAnsi"/>
          <w:bCs/>
          <w:sz w:val="24"/>
          <w:szCs w:val="24"/>
          <w:lang w:val="en-GB"/>
        </w:rPr>
      </w:pPr>
      <w:r w:rsidRPr="008751AA">
        <w:rPr>
          <w:rFonts w:ascii="Times" w:hAnsi="Times" w:cstheme="minorHAnsi"/>
          <w:bCs/>
          <w:sz w:val="24"/>
          <w:szCs w:val="24"/>
          <w:lang w:val="en-GB"/>
        </w:rPr>
        <w:t>Oversee knowledge management for the section through maintaining the section’s ECM/SharePoint site and providing support to COs as needed.</w:t>
      </w:r>
    </w:p>
    <w:p w14:paraId="0245BE63" w14:textId="77777777" w:rsidR="008751AA" w:rsidRPr="008751AA" w:rsidRDefault="008751AA" w:rsidP="008751AA">
      <w:pPr>
        <w:pStyle w:val="Header"/>
        <w:numPr>
          <w:ilvl w:val="0"/>
          <w:numId w:val="22"/>
        </w:numPr>
        <w:rPr>
          <w:rFonts w:ascii="Times" w:hAnsi="Times" w:cstheme="minorHAnsi"/>
          <w:bCs/>
          <w:sz w:val="24"/>
          <w:szCs w:val="24"/>
          <w:lang w:val="en-GB"/>
        </w:rPr>
      </w:pPr>
      <w:r w:rsidRPr="008751AA">
        <w:rPr>
          <w:rFonts w:ascii="Times" w:hAnsi="Times" w:cstheme="minorHAnsi"/>
          <w:bCs/>
          <w:sz w:val="24"/>
          <w:szCs w:val="24"/>
          <w:lang w:val="en-GB"/>
        </w:rPr>
        <w:t xml:space="preserve">Support information sharing on evaluation results by consolidating findings, lessons learned and recommendations </w:t>
      </w:r>
    </w:p>
    <w:p w14:paraId="6E26A223" w14:textId="77777777" w:rsidR="008751AA" w:rsidRPr="008751AA" w:rsidRDefault="008751AA" w:rsidP="00210C25">
      <w:pPr>
        <w:pStyle w:val="Header"/>
        <w:tabs>
          <w:tab w:val="clear" w:pos="4320"/>
          <w:tab w:val="clear" w:pos="8640"/>
        </w:tabs>
        <w:outlineLvl w:val="0"/>
        <w:rPr>
          <w:rFonts w:ascii="Times" w:hAnsi="Times" w:cstheme="minorHAnsi"/>
          <w:bCs/>
          <w:sz w:val="24"/>
          <w:szCs w:val="24"/>
          <w:lang w:val="en-GB"/>
        </w:rPr>
      </w:pPr>
    </w:p>
    <w:p w14:paraId="264CBE78" w14:textId="77777777" w:rsidR="00EB6FCC" w:rsidRPr="00970B19" w:rsidRDefault="00EB6FCC" w:rsidP="00210C25">
      <w:pPr>
        <w:pStyle w:val="Header"/>
        <w:tabs>
          <w:tab w:val="clear" w:pos="4320"/>
          <w:tab w:val="clear" w:pos="8640"/>
        </w:tabs>
        <w:outlineLvl w:val="0"/>
        <w:rPr>
          <w:rFonts w:ascii="Times" w:hAnsi="Times" w:cstheme="minorHAnsi"/>
          <w:b/>
          <w:sz w:val="24"/>
          <w:szCs w:val="24"/>
          <w:lang w:val="en-GB"/>
        </w:rPr>
      </w:pPr>
    </w:p>
    <w:tbl>
      <w:tblPr>
        <w:tblW w:w="964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253"/>
        <w:gridCol w:w="2977"/>
        <w:gridCol w:w="2126"/>
        <w:gridCol w:w="2292"/>
      </w:tblGrid>
      <w:tr w:rsidR="0056484D" w:rsidRPr="00970B19" w14:paraId="264CBE7E" w14:textId="77777777" w:rsidTr="00EA5354">
        <w:tc>
          <w:tcPr>
            <w:tcW w:w="2253" w:type="dxa"/>
            <w:shd w:val="clear" w:color="auto" w:fill="F2F2F2"/>
          </w:tcPr>
          <w:p w14:paraId="264CBE79" w14:textId="77777777" w:rsidR="0056484D" w:rsidRPr="00970B19" w:rsidRDefault="0056484D" w:rsidP="00F93ABF">
            <w:pPr>
              <w:rPr>
                <w:rFonts w:ascii="Times" w:hAnsi="Times" w:cstheme="minorHAnsi"/>
                <w:b/>
                <w:sz w:val="24"/>
                <w:szCs w:val="24"/>
                <w:lang w:val="en-GB"/>
              </w:rPr>
            </w:pPr>
            <w:r w:rsidRPr="00970B19">
              <w:rPr>
                <w:rFonts w:ascii="Times" w:hAnsi="Times" w:cstheme="minorHAnsi"/>
                <w:b/>
                <w:sz w:val="24"/>
                <w:szCs w:val="24"/>
                <w:lang w:val="en-GB"/>
              </w:rPr>
              <w:t>Deliverables</w:t>
            </w:r>
          </w:p>
        </w:tc>
        <w:tc>
          <w:tcPr>
            <w:tcW w:w="2977" w:type="dxa"/>
            <w:shd w:val="clear" w:color="auto" w:fill="F2F2F2"/>
          </w:tcPr>
          <w:p w14:paraId="264CBE7A" w14:textId="77777777" w:rsidR="0056484D" w:rsidRPr="00970B19" w:rsidRDefault="0056484D" w:rsidP="00F93ABF">
            <w:pPr>
              <w:jc w:val="center"/>
              <w:rPr>
                <w:rFonts w:ascii="Times" w:hAnsi="Times" w:cstheme="minorHAnsi"/>
                <w:b/>
                <w:sz w:val="24"/>
                <w:szCs w:val="24"/>
                <w:lang w:val="en-GB"/>
              </w:rPr>
            </w:pPr>
            <w:r w:rsidRPr="00970B19">
              <w:rPr>
                <w:rFonts w:ascii="Times" w:hAnsi="Times" w:cstheme="minorHAnsi"/>
                <w:b/>
                <w:sz w:val="24"/>
                <w:szCs w:val="24"/>
                <w:lang w:val="en-GB"/>
              </w:rPr>
              <w:t>Duration</w:t>
            </w:r>
          </w:p>
          <w:p w14:paraId="264CBE7B" w14:textId="77777777" w:rsidR="0056484D" w:rsidRPr="00970B19" w:rsidRDefault="0056484D" w:rsidP="00F93ABF">
            <w:pPr>
              <w:jc w:val="center"/>
              <w:rPr>
                <w:rFonts w:ascii="Times" w:hAnsi="Times" w:cstheme="minorHAnsi"/>
                <w:b/>
                <w:sz w:val="24"/>
                <w:szCs w:val="24"/>
                <w:lang w:val="en-GB"/>
              </w:rPr>
            </w:pPr>
            <w:r w:rsidRPr="00970B19">
              <w:rPr>
                <w:rFonts w:ascii="Times" w:hAnsi="Times" w:cstheme="minorHAnsi"/>
                <w:b/>
                <w:sz w:val="24"/>
                <w:szCs w:val="24"/>
                <w:lang w:val="en-GB"/>
              </w:rPr>
              <w:t>(Estimated # of days or months)</w:t>
            </w:r>
          </w:p>
        </w:tc>
        <w:tc>
          <w:tcPr>
            <w:tcW w:w="2126" w:type="dxa"/>
            <w:shd w:val="clear" w:color="auto" w:fill="F2F2F2"/>
          </w:tcPr>
          <w:p w14:paraId="264CBE7C" w14:textId="2926FC90" w:rsidR="0056484D" w:rsidRPr="00970B19" w:rsidRDefault="0056484D" w:rsidP="00F93ABF">
            <w:pPr>
              <w:jc w:val="center"/>
              <w:rPr>
                <w:rFonts w:ascii="Times" w:hAnsi="Times" w:cstheme="minorHAnsi"/>
                <w:b/>
                <w:sz w:val="24"/>
                <w:szCs w:val="24"/>
                <w:lang w:val="en-GB"/>
              </w:rPr>
            </w:pPr>
            <w:r w:rsidRPr="00970B19">
              <w:rPr>
                <w:rFonts w:ascii="Times" w:hAnsi="Times" w:cstheme="minorHAnsi"/>
                <w:b/>
                <w:sz w:val="24"/>
                <w:szCs w:val="24"/>
                <w:lang w:val="en-GB"/>
              </w:rPr>
              <w:t>Deadline</w:t>
            </w:r>
          </w:p>
        </w:tc>
        <w:tc>
          <w:tcPr>
            <w:tcW w:w="2292" w:type="dxa"/>
            <w:shd w:val="clear" w:color="auto" w:fill="F2F2F2"/>
          </w:tcPr>
          <w:p w14:paraId="264CBE7D" w14:textId="77777777" w:rsidR="0056484D" w:rsidRPr="00970B19" w:rsidRDefault="0056484D" w:rsidP="00F93ABF">
            <w:pPr>
              <w:jc w:val="center"/>
              <w:rPr>
                <w:rFonts w:ascii="Times" w:hAnsi="Times" w:cstheme="minorHAnsi"/>
                <w:b/>
                <w:sz w:val="24"/>
                <w:szCs w:val="24"/>
                <w:lang w:val="en-GB"/>
              </w:rPr>
            </w:pPr>
            <w:r w:rsidRPr="00970B19">
              <w:rPr>
                <w:rFonts w:ascii="Times" w:hAnsi="Times" w:cstheme="minorHAnsi"/>
                <w:b/>
                <w:sz w:val="24"/>
                <w:szCs w:val="24"/>
                <w:lang w:val="en-GB"/>
              </w:rPr>
              <w:t>Schedule of payment</w:t>
            </w:r>
          </w:p>
        </w:tc>
      </w:tr>
      <w:tr w:rsidR="0056484D" w:rsidRPr="00970B19" w14:paraId="264CBE83" w14:textId="77777777" w:rsidTr="00EA5354">
        <w:tc>
          <w:tcPr>
            <w:tcW w:w="2253" w:type="dxa"/>
            <w:shd w:val="clear" w:color="auto" w:fill="auto"/>
          </w:tcPr>
          <w:p w14:paraId="264CBE7F" w14:textId="4B28900A" w:rsidR="0056484D" w:rsidRPr="00970B19" w:rsidRDefault="00C33971" w:rsidP="00F93ABF">
            <w:pPr>
              <w:rPr>
                <w:rFonts w:ascii="Times" w:hAnsi="Times" w:cstheme="minorHAnsi"/>
                <w:sz w:val="24"/>
                <w:szCs w:val="24"/>
                <w:lang w:val="en-GB"/>
              </w:rPr>
            </w:pPr>
            <w:r>
              <w:rPr>
                <w:rFonts w:ascii="Times" w:hAnsi="Times" w:cstheme="minorHAnsi"/>
                <w:sz w:val="24"/>
                <w:szCs w:val="24"/>
                <w:lang w:val="en-GB"/>
              </w:rPr>
              <w:t>Detailed m</w:t>
            </w:r>
            <w:r w:rsidR="00353641">
              <w:rPr>
                <w:rFonts w:ascii="Times" w:hAnsi="Times" w:cstheme="minorHAnsi"/>
                <w:sz w:val="24"/>
                <w:szCs w:val="24"/>
                <w:lang w:val="en-GB"/>
              </w:rPr>
              <w:t>onthly report on deliverables</w:t>
            </w:r>
            <w:r w:rsidR="0034762C">
              <w:rPr>
                <w:rFonts w:ascii="Times" w:hAnsi="Times" w:cstheme="minorHAnsi"/>
                <w:sz w:val="24"/>
                <w:szCs w:val="24"/>
                <w:lang w:val="en-GB"/>
              </w:rPr>
              <w:t>*</w:t>
            </w:r>
          </w:p>
        </w:tc>
        <w:tc>
          <w:tcPr>
            <w:tcW w:w="2977" w:type="dxa"/>
            <w:shd w:val="clear" w:color="auto" w:fill="auto"/>
          </w:tcPr>
          <w:p w14:paraId="264CBE80" w14:textId="570FDD93" w:rsidR="0056484D" w:rsidRPr="00970B19" w:rsidRDefault="006C2B35" w:rsidP="00F93ABF">
            <w:pPr>
              <w:jc w:val="center"/>
              <w:rPr>
                <w:rFonts w:ascii="Times" w:hAnsi="Times" w:cstheme="minorHAnsi"/>
                <w:sz w:val="24"/>
                <w:szCs w:val="24"/>
                <w:lang w:val="en-GB"/>
              </w:rPr>
            </w:pPr>
            <w:r>
              <w:rPr>
                <w:rFonts w:ascii="Times" w:hAnsi="Times" w:cstheme="minorHAnsi"/>
                <w:sz w:val="24"/>
                <w:szCs w:val="24"/>
                <w:lang w:val="en-GB"/>
              </w:rPr>
              <w:t>1 month</w:t>
            </w:r>
          </w:p>
        </w:tc>
        <w:tc>
          <w:tcPr>
            <w:tcW w:w="2126" w:type="dxa"/>
            <w:shd w:val="clear" w:color="auto" w:fill="auto"/>
          </w:tcPr>
          <w:p w14:paraId="264CBE81" w14:textId="0FFD908F" w:rsidR="0056484D" w:rsidRPr="00970B19" w:rsidRDefault="006C2B35" w:rsidP="00EA5354">
            <w:pPr>
              <w:rPr>
                <w:rFonts w:ascii="Times" w:hAnsi="Times" w:cstheme="minorHAnsi"/>
                <w:sz w:val="24"/>
                <w:szCs w:val="24"/>
                <w:lang w:val="en-GB"/>
              </w:rPr>
            </w:pPr>
            <w:r>
              <w:rPr>
                <w:rFonts w:ascii="Times" w:hAnsi="Times" w:cstheme="minorHAnsi"/>
                <w:sz w:val="24"/>
                <w:szCs w:val="24"/>
                <w:lang w:val="en-GB"/>
              </w:rPr>
              <w:t>30 September 2021</w:t>
            </w:r>
          </w:p>
        </w:tc>
        <w:tc>
          <w:tcPr>
            <w:tcW w:w="2292" w:type="dxa"/>
          </w:tcPr>
          <w:p w14:paraId="264CBE82" w14:textId="794511F1" w:rsidR="0056484D" w:rsidRPr="00970B19" w:rsidRDefault="006C2B35" w:rsidP="00F93ABF">
            <w:pPr>
              <w:jc w:val="center"/>
              <w:rPr>
                <w:rFonts w:ascii="Times" w:hAnsi="Times" w:cstheme="minorHAnsi"/>
                <w:sz w:val="24"/>
                <w:szCs w:val="24"/>
                <w:lang w:val="en-GB"/>
              </w:rPr>
            </w:pPr>
            <w:r>
              <w:rPr>
                <w:rFonts w:ascii="Times" w:hAnsi="Times" w:cstheme="minorHAnsi"/>
                <w:sz w:val="24"/>
                <w:szCs w:val="24"/>
                <w:lang w:val="en-GB"/>
              </w:rPr>
              <w:t>30 September</w:t>
            </w:r>
            <w:r w:rsidR="00EA5354">
              <w:rPr>
                <w:rFonts w:ascii="Times" w:hAnsi="Times" w:cstheme="minorHAnsi"/>
                <w:sz w:val="24"/>
                <w:szCs w:val="24"/>
                <w:lang w:val="en-GB"/>
              </w:rPr>
              <w:t xml:space="preserve"> 2021</w:t>
            </w:r>
          </w:p>
        </w:tc>
      </w:tr>
      <w:tr w:rsidR="00F467BB" w:rsidRPr="00970B19" w14:paraId="264CBE88" w14:textId="77777777" w:rsidTr="00EA5354">
        <w:tc>
          <w:tcPr>
            <w:tcW w:w="2253" w:type="dxa"/>
            <w:shd w:val="clear" w:color="auto" w:fill="auto"/>
          </w:tcPr>
          <w:p w14:paraId="264CBE84" w14:textId="3B23A43E" w:rsidR="00F467BB" w:rsidRPr="00970B19" w:rsidRDefault="00F467BB" w:rsidP="00F467BB">
            <w:pPr>
              <w:rPr>
                <w:rFonts w:ascii="Times" w:hAnsi="Times" w:cstheme="minorHAnsi"/>
                <w:sz w:val="24"/>
                <w:szCs w:val="24"/>
                <w:lang w:val="en-GB"/>
              </w:rPr>
            </w:pPr>
            <w:r>
              <w:rPr>
                <w:rFonts w:ascii="Times" w:hAnsi="Times" w:cstheme="minorHAnsi"/>
                <w:sz w:val="24"/>
                <w:szCs w:val="24"/>
                <w:lang w:val="en-GB"/>
              </w:rPr>
              <w:t>Detailed monthly report on deliverables*</w:t>
            </w:r>
          </w:p>
        </w:tc>
        <w:tc>
          <w:tcPr>
            <w:tcW w:w="2977" w:type="dxa"/>
            <w:shd w:val="clear" w:color="auto" w:fill="auto"/>
          </w:tcPr>
          <w:p w14:paraId="264CBE85" w14:textId="1A8E894E"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1 month</w:t>
            </w:r>
          </w:p>
        </w:tc>
        <w:tc>
          <w:tcPr>
            <w:tcW w:w="2126" w:type="dxa"/>
            <w:shd w:val="clear" w:color="auto" w:fill="auto"/>
          </w:tcPr>
          <w:p w14:paraId="264CBE86" w14:textId="58A55F24"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31 October 2021</w:t>
            </w:r>
          </w:p>
        </w:tc>
        <w:tc>
          <w:tcPr>
            <w:tcW w:w="2292" w:type="dxa"/>
          </w:tcPr>
          <w:p w14:paraId="264CBE87" w14:textId="62070621"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31 October 2021</w:t>
            </w:r>
          </w:p>
        </w:tc>
      </w:tr>
      <w:tr w:rsidR="00F467BB" w:rsidRPr="00970B19" w14:paraId="264CBE8D" w14:textId="77777777" w:rsidTr="00EA5354">
        <w:tc>
          <w:tcPr>
            <w:tcW w:w="2253" w:type="dxa"/>
            <w:shd w:val="clear" w:color="auto" w:fill="auto"/>
          </w:tcPr>
          <w:p w14:paraId="264CBE89" w14:textId="6160BBE2" w:rsidR="00F467BB" w:rsidRPr="00970B19" w:rsidRDefault="00F467BB" w:rsidP="00F467BB">
            <w:pPr>
              <w:rPr>
                <w:rFonts w:ascii="Times" w:hAnsi="Times" w:cstheme="minorHAnsi"/>
                <w:sz w:val="24"/>
                <w:szCs w:val="24"/>
                <w:lang w:val="en-GB"/>
              </w:rPr>
            </w:pPr>
            <w:r>
              <w:rPr>
                <w:rFonts w:ascii="Times" w:hAnsi="Times" w:cstheme="minorHAnsi"/>
                <w:sz w:val="24"/>
                <w:szCs w:val="24"/>
                <w:lang w:val="en-GB"/>
              </w:rPr>
              <w:t>Detailed monthly report on deliverables*</w:t>
            </w:r>
          </w:p>
        </w:tc>
        <w:tc>
          <w:tcPr>
            <w:tcW w:w="2977" w:type="dxa"/>
            <w:shd w:val="clear" w:color="auto" w:fill="auto"/>
          </w:tcPr>
          <w:p w14:paraId="264CBE8A" w14:textId="693644C2"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1 month</w:t>
            </w:r>
          </w:p>
        </w:tc>
        <w:tc>
          <w:tcPr>
            <w:tcW w:w="2126" w:type="dxa"/>
            <w:shd w:val="clear" w:color="auto" w:fill="auto"/>
          </w:tcPr>
          <w:p w14:paraId="264CBE8B" w14:textId="661251AC"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 xml:space="preserve">30 November 2021 </w:t>
            </w:r>
          </w:p>
        </w:tc>
        <w:tc>
          <w:tcPr>
            <w:tcW w:w="2292" w:type="dxa"/>
          </w:tcPr>
          <w:p w14:paraId="264CBE8C" w14:textId="42830A16"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 xml:space="preserve">30 November 2021 </w:t>
            </w:r>
          </w:p>
        </w:tc>
      </w:tr>
      <w:tr w:rsidR="00F467BB" w:rsidRPr="00970B19" w14:paraId="1FFADBED" w14:textId="77777777" w:rsidTr="00EA5354">
        <w:tc>
          <w:tcPr>
            <w:tcW w:w="2253" w:type="dxa"/>
            <w:shd w:val="clear" w:color="auto" w:fill="auto"/>
          </w:tcPr>
          <w:p w14:paraId="63D3261A" w14:textId="5714B361" w:rsidR="00F467BB" w:rsidRPr="00970B19" w:rsidRDefault="00F467BB" w:rsidP="00F467BB">
            <w:pPr>
              <w:rPr>
                <w:rFonts w:ascii="Times" w:hAnsi="Times" w:cstheme="minorHAnsi"/>
                <w:sz w:val="24"/>
                <w:szCs w:val="24"/>
                <w:lang w:val="en-GB"/>
              </w:rPr>
            </w:pPr>
            <w:r>
              <w:rPr>
                <w:rFonts w:ascii="Times" w:hAnsi="Times" w:cstheme="minorHAnsi"/>
                <w:sz w:val="24"/>
                <w:szCs w:val="24"/>
                <w:lang w:val="en-GB"/>
              </w:rPr>
              <w:t>Detailed monthly report on deliverables*</w:t>
            </w:r>
          </w:p>
        </w:tc>
        <w:tc>
          <w:tcPr>
            <w:tcW w:w="2977" w:type="dxa"/>
            <w:shd w:val="clear" w:color="auto" w:fill="auto"/>
          </w:tcPr>
          <w:p w14:paraId="36699561" w14:textId="61F8B4FE"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1 month</w:t>
            </w:r>
          </w:p>
        </w:tc>
        <w:tc>
          <w:tcPr>
            <w:tcW w:w="2126" w:type="dxa"/>
            <w:shd w:val="clear" w:color="auto" w:fill="auto"/>
          </w:tcPr>
          <w:p w14:paraId="0B946D3A" w14:textId="384983B6"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31 December 2021</w:t>
            </w:r>
          </w:p>
        </w:tc>
        <w:tc>
          <w:tcPr>
            <w:tcW w:w="2292" w:type="dxa"/>
          </w:tcPr>
          <w:p w14:paraId="582F0C61" w14:textId="3826CFA0"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31 December 2021</w:t>
            </w:r>
          </w:p>
        </w:tc>
      </w:tr>
      <w:tr w:rsidR="00F467BB" w:rsidRPr="00970B19" w14:paraId="099584C9" w14:textId="77777777" w:rsidTr="00EA5354">
        <w:tc>
          <w:tcPr>
            <w:tcW w:w="2253" w:type="dxa"/>
            <w:shd w:val="clear" w:color="auto" w:fill="auto"/>
          </w:tcPr>
          <w:p w14:paraId="4EC0FD48" w14:textId="503267C1" w:rsidR="00F467BB" w:rsidRPr="00970B19" w:rsidRDefault="00F467BB" w:rsidP="00F467BB">
            <w:pPr>
              <w:rPr>
                <w:rFonts w:ascii="Times" w:hAnsi="Times" w:cstheme="minorHAnsi"/>
                <w:sz w:val="24"/>
                <w:szCs w:val="24"/>
                <w:lang w:val="en-GB"/>
              </w:rPr>
            </w:pPr>
            <w:r>
              <w:rPr>
                <w:rFonts w:ascii="Times" w:hAnsi="Times" w:cstheme="minorHAnsi"/>
                <w:sz w:val="24"/>
                <w:szCs w:val="24"/>
                <w:lang w:val="en-GB"/>
              </w:rPr>
              <w:t>Detailed monthly report on deliverables*</w:t>
            </w:r>
          </w:p>
        </w:tc>
        <w:tc>
          <w:tcPr>
            <w:tcW w:w="2977" w:type="dxa"/>
            <w:shd w:val="clear" w:color="auto" w:fill="auto"/>
          </w:tcPr>
          <w:p w14:paraId="5CC18D12" w14:textId="1D447168"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1 month</w:t>
            </w:r>
          </w:p>
        </w:tc>
        <w:tc>
          <w:tcPr>
            <w:tcW w:w="2126" w:type="dxa"/>
            <w:shd w:val="clear" w:color="auto" w:fill="auto"/>
          </w:tcPr>
          <w:p w14:paraId="084DC42F" w14:textId="72C848DF"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31 January 2022</w:t>
            </w:r>
          </w:p>
        </w:tc>
        <w:tc>
          <w:tcPr>
            <w:tcW w:w="2292" w:type="dxa"/>
          </w:tcPr>
          <w:p w14:paraId="2A6BEDFB" w14:textId="43F7FA9A"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31 January 2022</w:t>
            </w:r>
          </w:p>
        </w:tc>
      </w:tr>
      <w:tr w:rsidR="00F467BB" w:rsidRPr="00970B19" w14:paraId="38423FAA" w14:textId="77777777" w:rsidTr="00EA5354">
        <w:tc>
          <w:tcPr>
            <w:tcW w:w="2253" w:type="dxa"/>
            <w:shd w:val="clear" w:color="auto" w:fill="auto"/>
          </w:tcPr>
          <w:p w14:paraId="10BF7EAC" w14:textId="78139DD9" w:rsidR="00F467BB" w:rsidRPr="00970B19" w:rsidRDefault="00F467BB" w:rsidP="00F467BB">
            <w:pPr>
              <w:rPr>
                <w:rFonts w:ascii="Times" w:hAnsi="Times" w:cstheme="minorHAnsi"/>
                <w:sz w:val="24"/>
                <w:szCs w:val="24"/>
                <w:lang w:val="en-GB"/>
              </w:rPr>
            </w:pPr>
            <w:r>
              <w:rPr>
                <w:rFonts w:ascii="Times" w:hAnsi="Times" w:cstheme="minorHAnsi"/>
                <w:sz w:val="24"/>
                <w:szCs w:val="24"/>
                <w:lang w:val="en-GB"/>
              </w:rPr>
              <w:t>Final report</w:t>
            </w:r>
          </w:p>
        </w:tc>
        <w:tc>
          <w:tcPr>
            <w:tcW w:w="2977" w:type="dxa"/>
            <w:shd w:val="clear" w:color="auto" w:fill="auto"/>
          </w:tcPr>
          <w:p w14:paraId="1D6B4189" w14:textId="65BF634B"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1 month</w:t>
            </w:r>
          </w:p>
        </w:tc>
        <w:tc>
          <w:tcPr>
            <w:tcW w:w="2126" w:type="dxa"/>
            <w:shd w:val="clear" w:color="auto" w:fill="auto"/>
          </w:tcPr>
          <w:p w14:paraId="36BDEF53" w14:textId="10BCCEC4"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28 February 2022</w:t>
            </w:r>
          </w:p>
        </w:tc>
        <w:tc>
          <w:tcPr>
            <w:tcW w:w="2292" w:type="dxa"/>
          </w:tcPr>
          <w:p w14:paraId="2F9312BA" w14:textId="1B55B8BE" w:rsidR="00F467BB" w:rsidRPr="00970B19" w:rsidRDefault="00F467BB" w:rsidP="00F467BB">
            <w:pPr>
              <w:jc w:val="center"/>
              <w:rPr>
                <w:rFonts w:ascii="Times" w:hAnsi="Times" w:cstheme="minorHAnsi"/>
                <w:sz w:val="24"/>
                <w:szCs w:val="24"/>
                <w:lang w:val="en-GB"/>
              </w:rPr>
            </w:pPr>
            <w:r>
              <w:rPr>
                <w:rFonts w:ascii="Times" w:hAnsi="Times" w:cstheme="minorHAnsi"/>
                <w:sz w:val="24"/>
                <w:szCs w:val="24"/>
                <w:lang w:val="en-GB"/>
              </w:rPr>
              <w:t>28 February 2022</w:t>
            </w:r>
          </w:p>
        </w:tc>
      </w:tr>
    </w:tbl>
    <w:p w14:paraId="264CBE8E" w14:textId="43E471AE" w:rsidR="0056484D" w:rsidRPr="00970B19" w:rsidRDefault="00C33971" w:rsidP="0056484D">
      <w:pPr>
        <w:shd w:val="clear" w:color="auto" w:fill="FFFFFF"/>
        <w:ind w:left="20" w:hanging="20"/>
        <w:rPr>
          <w:rFonts w:ascii="Times" w:hAnsi="Times" w:cstheme="minorHAnsi"/>
          <w:i/>
          <w:sz w:val="24"/>
          <w:szCs w:val="24"/>
          <w:lang w:val="en-GB"/>
        </w:rPr>
      </w:pPr>
      <w:r>
        <w:rPr>
          <w:rFonts w:ascii="Times" w:hAnsi="Times" w:cstheme="minorHAnsi"/>
          <w:sz w:val="24"/>
          <w:szCs w:val="24"/>
          <w:lang w:val="en-GB"/>
        </w:rPr>
        <w:t>* I</w:t>
      </w:r>
      <w:r w:rsidR="0034762C">
        <w:rPr>
          <w:rFonts w:ascii="Times" w:hAnsi="Times" w:cstheme="minorHAnsi"/>
          <w:sz w:val="24"/>
          <w:szCs w:val="24"/>
          <w:lang w:val="en-GB"/>
        </w:rPr>
        <w:t>n line with the detailed work plan</w:t>
      </w:r>
      <w:r>
        <w:rPr>
          <w:rFonts w:ascii="Times" w:hAnsi="Times" w:cstheme="minorHAnsi"/>
          <w:sz w:val="24"/>
          <w:szCs w:val="24"/>
          <w:lang w:val="en-GB"/>
        </w:rPr>
        <w:t xml:space="preserve"> to be established at the beginning of the consultancy</w:t>
      </w:r>
    </w:p>
    <w:p w14:paraId="264CBE92" w14:textId="77777777" w:rsidR="0056484D" w:rsidRPr="00970B19" w:rsidRDefault="0056484D" w:rsidP="00210C25">
      <w:pPr>
        <w:pStyle w:val="Header"/>
        <w:tabs>
          <w:tab w:val="clear" w:pos="4320"/>
          <w:tab w:val="clear" w:pos="8640"/>
        </w:tabs>
        <w:outlineLvl w:val="0"/>
        <w:rPr>
          <w:rFonts w:ascii="Times" w:hAnsi="Times" w:cstheme="minorHAnsi"/>
          <w:b/>
          <w:sz w:val="24"/>
          <w:szCs w:val="24"/>
          <w:lang w:val="en-GB"/>
        </w:rPr>
      </w:pPr>
    </w:p>
    <w:p w14:paraId="264CBE94" w14:textId="77777777" w:rsidR="00053311" w:rsidRPr="00970B19" w:rsidRDefault="00053311" w:rsidP="00053311">
      <w:pPr>
        <w:shd w:val="clear" w:color="auto" w:fill="D9D9D9"/>
        <w:rPr>
          <w:rFonts w:ascii="Times" w:hAnsi="Times" w:cstheme="minorHAnsi"/>
          <w:b/>
          <w:sz w:val="24"/>
          <w:szCs w:val="24"/>
          <w:lang w:val="en-GB"/>
        </w:rPr>
      </w:pPr>
      <w:r w:rsidRPr="00970B19">
        <w:rPr>
          <w:rFonts w:ascii="Times" w:hAnsi="Times" w:cstheme="minorHAnsi"/>
          <w:b/>
          <w:sz w:val="24"/>
          <w:szCs w:val="24"/>
          <w:lang w:val="en-GB"/>
        </w:rPr>
        <w:t>Payment Schedule</w:t>
      </w:r>
    </w:p>
    <w:p w14:paraId="264CBE95" w14:textId="77777777" w:rsidR="00053311" w:rsidRPr="00970B19" w:rsidRDefault="00053311" w:rsidP="00053311">
      <w:pPr>
        <w:shd w:val="clear" w:color="auto" w:fill="D9D9D9"/>
        <w:rPr>
          <w:rFonts w:ascii="Times" w:hAnsi="Times" w:cstheme="minorHAnsi"/>
          <w:b/>
          <w:sz w:val="24"/>
          <w:szCs w:val="24"/>
          <w:lang w:val="en-GB"/>
        </w:rPr>
      </w:pPr>
    </w:p>
    <w:p w14:paraId="298EE8B0" w14:textId="77777777" w:rsidR="00970B19" w:rsidRPr="00970B19" w:rsidRDefault="00970B19" w:rsidP="00970B19">
      <w:pPr>
        <w:spacing w:line="240" w:lineRule="auto"/>
        <w:rPr>
          <w:rFonts w:ascii="Times" w:eastAsia="Calibri" w:hAnsi="Times" w:cstheme="minorHAnsi"/>
          <w:color w:val="auto"/>
          <w:sz w:val="24"/>
          <w:szCs w:val="24"/>
          <w:lang w:val="en-GB"/>
        </w:rPr>
      </w:pPr>
      <w:r w:rsidRPr="00970B19">
        <w:rPr>
          <w:rFonts w:ascii="Times" w:eastAsia="Calibri" w:hAnsi="Times" w:cstheme="minorHAnsi"/>
          <w:color w:val="auto"/>
          <w:sz w:val="24"/>
          <w:szCs w:val="24"/>
          <w:lang w:val="en-GB"/>
        </w:rPr>
        <w:t>Payment will be made on a monthly basis upon the satisfactory completion of the deliverables and satisfactory performance.</w:t>
      </w:r>
    </w:p>
    <w:p w14:paraId="264CBE9A" w14:textId="77777777" w:rsidR="00684AE6" w:rsidRPr="00970B19" w:rsidRDefault="00684AE6" w:rsidP="00636B9A">
      <w:pPr>
        <w:pStyle w:val="Header"/>
        <w:tabs>
          <w:tab w:val="clear" w:pos="4320"/>
          <w:tab w:val="clear" w:pos="8640"/>
        </w:tabs>
        <w:outlineLvl w:val="0"/>
        <w:rPr>
          <w:rFonts w:ascii="Times" w:hAnsi="Times" w:cstheme="minorHAnsi"/>
          <w:b/>
          <w:sz w:val="24"/>
          <w:szCs w:val="24"/>
          <w:lang w:val="en-GB"/>
        </w:rPr>
      </w:pPr>
    </w:p>
    <w:p w14:paraId="264CBE9B" w14:textId="77777777" w:rsidR="00636B9A" w:rsidRPr="00970B19" w:rsidRDefault="00636B9A" w:rsidP="00636B9A">
      <w:pPr>
        <w:shd w:val="clear" w:color="auto" w:fill="D9D9D9"/>
        <w:rPr>
          <w:rFonts w:ascii="Times" w:hAnsi="Times" w:cstheme="minorHAnsi"/>
          <w:b/>
          <w:sz w:val="24"/>
          <w:szCs w:val="24"/>
          <w:lang w:val="en-GB"/>
        </w:rPr>
      </w:pPr>
      <w:r w:rsidRPr="00970B19">
        <w:rPr>
          <w:rFonts w:ascii="Times" w:hAnsi="Times" w:cstheme="minorHAnsi"/>
          <w:b/>
          <w:sz w:val="24"/>
          <w:szCs w:val="24"/>
          <w:lang w:val="en-GB"/>
        </w:rPr>
        <w:t xml:space="preserve">Desired competencies, technical background and experience </w:t>
      </w:r>
    </w:p>
    <w:p w14:paraId="264CBE9C" w14:textId="77777777" w:rsidR="00636B9A" w:rsidRPr="00970B19" w:rsidRDefault="00636B9A" w:rsidP="00636B9A">
      <w:pPr>
        <w:shd w:val="clear" w:color="auto" w:fill="D9D9D9"/>
        <w:rPr>
          <w:rFonts w:ascii="Times" w:hAnsi="Times" w:cstheme="minorHAnsi"/>
          <w:b/>
          <w:sz w:val="24"/>
          <w:szCs w:val="24"/>
          <w:lang w:val="en-GB"/>
        </w:rPr>
      </w:pPr>
    </w:p>
    <w:p w14:paraId="47DF61F6" w14:textId="77777777" w:rsidR="00523C82" w:rsidRDefault="00523C82" w:rsidP="00523C82">
      <w:pPr>
        <w:pStyle w:val="ListParagraph"/>
        <w:rPr>
          <w:rFonts w:ascii="Times" w:eastAsia="Calibri" w:hAnsi="Times" w:cstheme="minorHAnsi"/>
          <w:lang w:val="en-GB"/>
        </w:rPr>
      </w:pPr>
    </w:p>
    <w:p w14:paraId="5630D012" w14:textId="58D633AB" w:rsidR="00970B19" w:rsidRPr="00970B19" w:rsidRDefault="00126784" w:rsidP="00970B19">
      <w:pPr>
        <w:pStyle w:val="ListParagraph"/>
        <w:numPr>
          <w:ilvl w:val="0"/>
          <w:numId w:val="19"/>
        </w:numPr>
        <w:rPr>
          <w:rFonts w:ascii="Times" w:eastAsia="Calibri" w:hAnsi="Times" w:cstheme="minorHAnsi"/>
          <w:lang w:val="en-GB"/>
        </w:rPr>
      </w:pPr>
      <w:r>
        <w:rPr>
          <w:rFonts w:ascii="Times" w:eastAsia="Calibri" w:hAnsi="Times" w:cstheme="minorHAnsi"/>
          <w:lang w:val="en-GB"/>
        </w:rPr>
        <w:t>Bachelor’s or 1</w:t>
      </w:r>
      <w:r w:rsidRPr="00126784">
        <w:rPr>
          <w:rFonts w:ascii="Times" w:eastAsia="Calibri" w:hAnsi="Times" w:cstheme="minorHAnsi"/>
          <w:vertAlign w:val="superscript"/>
          <w:lang w:val="en-GB"/>
        </w:rPr>
        <w:t>st</w:t>
      </w:r>
      <w:r>
        <w:rPr>
          <w:rFonts w:ascii="Times" w:eastAsia="Calibri" w:hAnsi="Times" w:cstheme="minorHAnsi"/>
          <w:lang w:val="en-GB"/>
        </w:rPr>
        <w:t xml:space="preserve"> university degree </w:t>
      </w:r>
      <w:r w:rsidR="00970B19" w:rsidRPr="00970B19">
        <w:rPr>
          <w:rFonts w:ascii="Times" w:eastAsia="Calibri" w:hAnsi="Times" w:cstheme="minorHAnsi"/>
          <w:lang w:val="en-GB"/>
        </w:rPr>
        <w:t>(or equivalent) in Economics, International Development, International Affairs or related areas</w:t>
      </w:r>
    </w:p>
    <w:p w14:paraId="29AB25F8" w14:textId="77777777" w:rsidR="00970B19" w:rsidRPr="00970B19" w:rsidRDefault="00970B19" w:rsidP="00970B19">
      <w:pPr>
        <w:pStyle w:val="ListParagraph"/>
        <w:numPr>
          <w:ilvl w:val="0"/>
          <w:numId w:val="19"/>
        </w:numPr>
        <w:rPr>
          <w:rFonts w:ascii="Times" w:eastAsia="Calibri" w:hAnsi="Times" w:cstheme="minorHAnsi"/>
          <w:lang w:val="en-GB"/>
        </w:rPr>
      </w:pPr>
      <w:r w:rsidRPr="00970B19">
        <w:rPr>
          <w:rFonts w:ascii="Times" w:eastAsia="Calibri" w:hAnsi="Times" w:cstheme="minorHAnsi"/>
          <w:lang w:val="en-GB"/>
        </w:rPr>
        <w:t xml:space="preserve">A minimum of 2 years of experience in the management of evaluations </w:t>
      </w:r>
    </w:p>
    <w:p w14:paraId="25DC765C" w14:textId="77777777" w:rsidR="00970B19" w:rsidRPr="00970B19" w:rsidRDefault="00970B19" w:rsidP="00970B19">
      <w:pPr>
        <w:pStyle w:val="ListParagraph"/>
        <w:numPr>
          <w:ilvl w:val="0"/>
          <w:numId w:val="19"/>
        </w:numPr>
        <w:rPr>
          <w:rFonts w:ascii="Times" w:eastAsia="Calibri" w:hAnsi="Times" w:cstheme="minorHAnsi"/>
          <w:lang w:val="en-GB"/>
        </w:rPr>
      </w:pPr>
      <w:r w:rsidRPr="00970B19">
        <w:rPr>
          <w:rFonts w:ascii="Times" w:eastAsia="Calibri" w:hAnsi="Times" w:cstheme="minorHAnsi"/>
          <w:lang w:val="en-GB"/>
        </w:rPr>
        <w:t>Excellent written and oral communication skills in English and Portuguese required</w:t>
      </w:r>
    </w:p>
    <w:p w14:paraId="15B5640B" w14:textId="77777777" w:rsidR="00970B19" w:rsidRPr="00970B19" w:rsidRDefault="00970B19" w:rsidP="00970B19">
      <w:pPr>
        <w:pStyle w:val="ListParagraph"/>
        <w:numPr>
          <w:ilvl w:val="0"/>
          <w:numId w:val="19"/>
        </w:numPr>
        <w:rPr>
          <w:rFonts w:ascii="Times" w:eastAsia="Calibri" w:hAnsi="Times" w:cstheme="minorHAnsi"/>
          <w:lang w:val="en-GB"/>
        </w:rPr>
      </w:pPr>
      <w:r w:rsidRPr="00970B19">
        <w:rPr>
          <w:rFonts w:ascii="Times" w:eastAsia="Calibri" w:hAnsi="Times" w:cstheme="minorHAnsi"/>
          <w:lang w:val="en-GB"/>
        </w:rPr>
        <w:t>Advanced knowledge of French is highly desirable.</w:t>
      </w:r>
    </w:p>
    <w:p w14:paraId="6ACBAB72" w14:textId="77777777" w:rsidR="00970B19" w:rsidRPr="00970B19" w:rsidRDefault="00970B19" w:rsidP="00970B19">
      <w:pPr>
        <w:pStyle w:val="ListParagraph"/>
        <w:numPr>
          <w:ilvl w:val="0"/>
          <w:numId w:val="19"/>
        </w:numPr>
        <w:rPr>
          <w:rFonts w:ascii="Times" w:eastAsia="Calibri" w:hAnsi="Times" w:cstheme="minorHAnsi"/>
          <w:lang w:val="en-GB"/>
        </w:rPr>
      </w:pPr>
      <w:r w:rsidRPr="00970B19">
        <w:rPr>
          <w:rFonts w:ascii="Times" w:eastAsia="Calibri" w:hAnsi="Times" w:cstheme="minorHAnsi"/>
          <w:lang w:val="en-GB"/>
        </w:rPr>
        <w:t>Experience in the Eastern and Southern Africa region and familiarity with its development landscape is highly desirable</w:t>
      </w:r>
    </w:p>
    <w:p w14:paraId="227D301F" w14:textId="77777777" w:rsidR="00970B19" w:rsidRPr="00970B19" w:rsidRDefault="00970B19" w:rsidP="00970B19">
      <w:pPr>
        <w:pStyle w:val="ListParagraph"/>
        <w:numPr>
          <w:ilvl w:val="0"/>
          <w:numId w:val="19"/>
        </w:numPr>
        <w:rPr>
          <w:rFonts w:ascii="Times" w:hAnsi="Times" w:cstheme="minorHAnsi"/>
          <w:lang w:val="en-GB"/>
        </w:rPr>
      </w:pPr>
      <w:r w:rsidRPr="00970B19">
        <w:rPr>
          <w:rFonts w:ascii="Times" w:eastAsia="Calibri" w:hAnsi="Times" w:cstheme="minorHAnsi"/>
          <w:lang w:val="en-GB"/>
        </w:rPr>
        <w:t xml:space="preserve">Knowledge management experience.  </w:t>
      </w:r>
    </w:p>
    <w:p w14:paraId="37ABEAE8" w14:textId="77777777" w:rsidR="00970B19" w:rsidRPr="00970B19" w:rsidRDefault="00970B19" w:rsidP="00970B19">
      <w:pPr>
        <w:pStyle w:val="ListParagraph"/>
        <w:numPr>
          <w:ilvl w:val="0"/>
          <w:numId w:val="19"/>
        </w:numPr>
        <w:rPr>
          <w:rFonts w:ascii="Times" w:eastAsia="Calibri" w:hAnsi="Times" w:cstheme="minorHAnsi"/>
          <w:lang w:val="en-GB"/>
        </w:rPr>
      </w:pPr>
      <w:r w:rsidRPr="00970B19">
        <w:rPr>
          <w:rFonts w:ascii="Times" w:eastAsia="Calibri" w:hAnsi="Times" w:cstheme="minorHAnsi"/>
          <w:lang w:val="en-GB"/>
        </w:rPr>
        <w:t>Excellent organizational skills, attention to detail</w:t>
      </w:r>
    </w:p>
    <w:p w14:paraId="595F915C" w14:textId="77777777" w:rsidR="00970B19" w:rsidRPr="00970B19" w:rsidRDefault="00970B19" w:rsidP="00970B19">
      <w:pPr>
        <w:pStyle w:val="ListParagraph"/>
        <w:numPr>
          <w:ilvl w:val="0"/>
          <w:numId w:val="19"/>
        </w:numPr>
        <w:textAlignment w:val="baseline"/>
        <w:rPr>
          <w:rFonts w:ascii="Times" w:hAnsi="Times" w:cstheme="minorHAnsi"/>
          <w:lang w:val="en-GB"/>
        </w:rPr>
      </w:pPr>
      <w:r w:rsidRPr="00970B19">
        <w:rPr>
          <w:rFonts w:ascii="Times" w:hAnsi="Times" w:cstheme="minorHAnsi"/>
          <w:lang w:val="en-GB"/>
        </w:rPr>
        <w:t>Familiarity with UNICEF evaluations and programming is an advantage</w:t>
      </w:r>
    </w:p>
    <w:p w14:paraId="42585069" w14:textId="77777777" w:rsidR="00970B19" w:rsidRPr="00970B19" w:rsidRDefault="00970B19" w:rsidP="00970B19">
      <w:pPr>
        <w:numPr>
          <w:ilvl w:val="0"/>
          <w:numId w:val="19"/>
        </w:numPr>
        <w:spacing w:line="240" w:lineRule="auto"/>
        <w:textAlignment w:val="baseline"/>
        <w:rPr>
          <w:rFonts w:ascii="Times" w:hAnsi="Times" w:cstheme="minorHAnsi"/>
          <w:sz w:val="24"/>
          <w:szCs w:val="24"/>
          <w:lang w:val="en-GB"/>
        </w:rPr>
      </w:pPr>
      <w:r w:rsidRPr="00970B19">
        <w:rPr>
          <w:rFonts w:ascii="Times" w:hAnsi="Times" w:cstheme="minorHAnsi"/>
          <w:sz w:val="24"/>
          <w:szCs w:val="24"/>
          <w:lang w:val="en-GB"/>
        </w:rPr>
        <w:t>Excellent interpersonal skills to work with a range of stakeholders</w:t>
      </w:r>
    </w:p>
    <w:p w14:paraId="5111ABC1" w14:textId="6BE9224F" w:rsidR="00970B19" w:rsidRPr="00970B19" w:rsidRDefault="00970B19" w:rsidP="00970B19">
      <w:pPr>
        <w:numPr>
          <w:ilvl w:val="0"/>
          <w:numId w:val="19"/>
        </w:numPr>
        <w:spacing w:line="240" w:lineRule="auto"/>
        <w:textAlignment w:val="baseline"/>
        <w:rPr>
          <w:rFonts w:ascii="Times" w:hAnsi="Times" w:cstheme="minorHAnsi"/>
          <w:sz w:val="24"/>
          <w:szCs w:val="24"/>
          <w:lang w:val="en-GB"/>
        </w:rPr>
      </w:pPr>
      <w:r w:rsidRPr="00970B19">
        <w:rPr>
          <w:rFonts w:ascii="Times" w:hAnsi="Times" w:cstheme="minorHAnsi"/>
          <w:sz w:val="24"/>
          <w:szCs w:val="24"/>
          <w:lang w:val="en-GB"/>
        </w:rPr>
        <w:t>Ability to work independently and deliver against tight deadlines</w:t>
      </w:r>
    </w:p>
    <w:p w14:paraId="69D63073" w14:textId="77777777" w:rsidR="00970B19" w:rsidRPr="00970B19" w:rsidRDefault="00970B19" w:rsidP="00970B19">
      <w:pPr>
        <w:spacing w:line="240" w:lineRule="auto"/>
        <w:textAlignment w:val="baseline"/>
        <w:rPr>
          <w:rFonts w:ascii="Times" w:hAnsi="Times" w:cstheme="minorHAnsi"/>
          <w:sz w:val="24"/>
          <w:szCs w:val="24"/>
          <w:lang w:val="en-GB"/>
        </w:rPr>
      </w:pPr>
    </w:p>
    <w:p w14:paraId="264CBEA2" w14:textId="4E2478A5" w:rsidR="00636B9A" w:rsidRPr="00C22B44" w:rsidRDefault="00970B19" w:rsidP="00636B9A">
      <w:pPr>
        <w:rPr>
          <w:rFonts w:ascii="Times" w:hAnsi="Times" w:cstheme="minorHAnsi"/>
          <w:bCs/>
          <w:sz w:val="24"/>
          <w:szCs w:val="24"/>
          <w:u w:val="single"/>
          <w:lang w:val="en-GB"/>
        </w:rPr>
      </w:pPr>
      <w:r w:rsidRPr="00C22B44">
        <w:rPr>
          <w:rFonts w:ascii="Times" w:hAnsi="Times" w:cstheme="minorHAnsi"/>
          <w:bCs/>
          <w:sz w:val="24"/>
          <w:szCs w:val="24"/>
          <w:u w:val="single"/>
          <w:lang w:val="en-GB"/>
        </w:rPr>
        <w:t>Core competencies</w:t>
      </w:r>
    </w:p>
    <w:p w14:paraId="4A51542E" w14:textId="77777777" w:rsidR="00523C82" w:rsidRPr="00970B19" w:rsidRDefault="00523C82" w:rsidP="00636B9A">
      <w:pPr>
        <w:rPr>
          <w:rFonts w:ascii="Times" w:hAnsi="Times" w:cstheme="minorHAnsi"/>
          <w:b/>
          <w:sz w:val="24"/>
          <w:szCs w:val="24"/>
          <w:lang w:val="en-GB"/>
        </w:rPr>
      </w:pPr>
    </w:p>
    <w:p w14:paraId="38EA31AF" w14:textId="77777777" w:rsidR="00970B19" w:rsidRPr="00970B19" w:rsidRDefault="00970B19" w:rsidP="00970B19">
      <w:pPr>
        <w:rPr>
          <w:rFonts w:ascii="Times" w:hAnsi="Times" w:cstheme="minorHAnsi"/>
          <w:bCs/>
          <w:sz w:val="24"/>
          <w:szCs w:val="24"/>
          <w:lang w:val="en-GB"/>
        </w:rPr>
      </w:pPr>
      <w:r w:rsidRPr="00970B19">
        <w:rPr>
          <w:rFonts w:ascii="Times" w:hAnsi="Times" w:cstheme="minorHAnsi"/>
          <w:bCs/>
          <w:sz w:val="24"/>
          <w:szCs w:val="24"/>
          <w:lang w:val="en-GB"/>
        </w:rPr>
        <w:t xml:space="preserve">The consultant is expected to uphold </w:t>
      </w:r>
      <w:r w:rsidRPr="00970B19">
        <w:rPr>
          <w:rFonts w:ascii="Times" w:hAnsi="Times" w:cstheme="minorHAnsi"/>
          <w:bCs/>
          <w:sz w:val="24"/>
          <w:szCs w:val="24"/>
        </w:rPr>
        <w:t>UNICEF’s values of Care, Respect, Integrity, Trust, and Accountability (CRITA) and the following core competencies</w:t>
      </w:r>
      <w:r w:rsidRPr="00970B19">
        <w:rPr>
          <w:rFonts w:ascii="Times" w:hAnsi="Times" w:cstheme="minorHAnsi"/>
          <w:bCs/>
          <w:sz w:val="24"/>
          <w:szCs w:val="24"/>
          <w:lang w:val="en-GB"/>
        </w:rPr>
        <w:t>:</w:t>
      </w:r>
    </w:p>
    <w:p w14:paraId="6ADA8C6B" w14:textId="77777777" w:rsidR="00970B19" w:rsidRPr="00970B19" w:rsidRDefault="00970B19" w:rsidP="00970B19">
      <w:pPr>
        <w:rPr>
          <w:rFonts w:ascii="Times" w:hAnsi="Times" w:cstheme="minorHAnsi"/>
          <w:bCs/>
          <w:sz w:val="24"/>
          <w:szCs w:val="24"/>
        </w:rPr>
      </w:pPr>
      <w:r w:rsidRPr="00970B19">
        <w:rPr>
          <w:rFonts w:ascii="Times" w:hAnsi="Times" w:cstheme="minorHAnsi"/>
          <w:bCs/>
          <w:sz w:val="24"/>
          <w:szCs w:val="24"/>
        </w:rPr>
        <w:t xml:space="preserve"> </w:t>
      </w:r>
    </w:p>
    <w:p w14:paraId="08FF054B" w14:textId="77777777" w:rsidR="00970B19" w:rsidRPr="00970B19" w:rsidRDefault="00970B19" w:rsidP="00970B19">
      <w:pPr>
        <w:pStyle w:val="ListParagraph"/>
        <w:numPr>
          <w:ilvl w:val="0"/>
          <w:numId w:val="19"/>
        </w:numPr>
        <w:rPr>
          <w:rFonts w:ascii="Times" w:hAnsi="Times" w:cstheme="minorHAnsi"/>
          <w:bCs/>
        </w:rPr>
      </w:pPr>
      <w:r w:rsidRPr="00970B19">
        <w:rPr>
          <w:rFonts w:ascii="Times" w:eastAsia="Times" w:hAnsi="Times" w:cstheme="minorHAnsi"/>
          <w:bCs/>
        </w:rPr>
        <w:t>Demonstrates Self Awareness and Ethical Awareness</w:t>
      </w:r>
    </w:p>
    <w:p w14:paraId="1AEC49D2" w14:textId="77777777" w:rsidR="00970B19" w:rsidRPr="00970B19" w:rsidRDefault="00970B19" w:rsidP="00970B19">
      <w:pPr>
        <w:pStyle w:val="ListParagraph"/>
        <w:numPr>
          <w:ilvl w:val="0"/>
          <w:numId w:val="19"/>
        </w:numPr>
        <w:rPr>
          <w:rFonts w:ascii="Times" w:hAnsi="Times" w:cstheme="minorHAnsi"/>
          <w:bCs/>
        </w:rPr>
      </w:pPr>
      <w:r w:rsidRPr="00970B19">
        <w:rPr>
          <w:rFonts w:ascii="Times" w:eastAsia="Times" w:hAnsi="Times" w:cstheme="minorHAnsi"/>
          <w:bCs/>
        </w:rPr>
        <w:t>Works Collaboratively with others</w:t>
      </w:r>
    </w:p>
    <w:p w14:paraId="5AD92780" w14:textId="77777777" w:rsidR="00970B19" w:rsidRPr="00970B19" w:rsidRDefault="00970B19" w:rsidP="00970B19">
      <w:pPr>
        <w:pStyle w:val="ListParagraph"/>
        <w:numPr>
          <w:ilvl w:val="0"/>
          <w:numId w:val="19"/>
        </w:numPr>
        <w:rPr>
          <w:rFonts w:ascii="Times" w:hAnsi="Times" w:cstheme="minorHAnsi"/>
          <w:bCs/>
        </w:rPr>
      </w:pPr>
      <w:r w:rsidRPr="00970B19">
        <w:rPr>
          <w:rFonts w:ascii="Times" w:eastAsia="Times" w:hAnsi="Times" w:cstheme="minorHAnsi"/>
          <w:bCs/>
        </w:rPr>
        <w:t>Builds and Maintains Partnerships</w:t>
      </w:r>
    </w:p>
    <w:p w14:paraId="6968BE24" w14:textId="77777777" w:rsidR="00970B19" w:rsidRPr="00970B19" w:rsidRDefault="00970B19" w:rsidP="00970B19">
      <w:pPr>
        <w:pStyle w:val="ListParagraph"/>
        <w:numPr>
          <w:ilvl w:val="0"/>
          <w:numId w:val="19"/>
        </w:numPr>
        <w:rPr>
          <w:rFonts w:ascii="Times" w:hAnsi="Times" w:cstheme="minorHAnsi"/>
          <w:bCs/>
        </w:rPr>
      </w:pPr>
      <w:r w:rsidRPr="00970B19">
        <w:rPr>
          <w:rFonts w:ascii="Times" w:eastAsia="Times" w:hAnsi="Times" w:cstheme="minorHAnsi"/>
          <w:bCs/>
        </w:rPr>
        <w:t>Innovates and Embraces Change</w:t>
      </w:r>
    </w:p>
    <w:p w14:paraId="26CC3682" w14:textId="77777777" w:rsidR="00970B19" w:rsidRPr="00970B19" w:rsidRDefault="00970B19" w:rsidP="00970B19">
      <w:pPr>
        <w:pStyle w:val="ListParagraph"/>
        <w:numPr>
          <w:ilvl w:val="0"/>
          <w:numId w:val="19"/>
        </w:numPr>
        <w:rPr>
          <w:rFonts w:ascii="Times" w:hAnsi="Times" w:cstheme="minorHAnsi"/>
          <w:bCs/>
        </w:rPr>
      </w:pPr>
      <w:r w:rsidRPr="00970B19">
        <w:rPr>
          <w:rFonts w:ascii="Times" w:eastAsia="Times" w:hAnsi="Times" w:cstheme="minorHAnsi"/>
          <w:bCs/>
        </w:rPr>
        <w:t>Thinks and Acts Strategically</w:t>
      </w:r>
    </w:p>
    <w:p w14:paraId="758BE5F5" w14:textId="0A382410" w:rsidR="00970B19" w:rsidRPr="00970B19" w:rsidRDefault="00970B19" w:rsidP="00970B19">
      <w:pPr>
        <w:pStyle w:val="ListParagraph"/>
        <w:numPr>
          <w:ilvl w:val="0"/>
          <w:numId w:val="19"/>
        </w:numPr>
        <w:rPr>
          <w:rFonts w:ascii="Times" w:hAnsi="Times" w:cstheme="minorHAnsi"/>
          <w:bCs/>
        </w:rPr>
      </w:pPr>
      <w:r w:rsidRPr="00970B19">
        <w:rPr>
          <w:rFonts w:ascii="Times" w:eastAsia="Times" w:hAnsi="Times" w:cstheme="minorHAnsi"/>
          <w:bCs/>
        </w:rPr>
        <w:t>Drive to achieve impactful results, and Manages ambiguity and complexity.</w:t>
      </w:r>
    </w:p>
    <w:p w14:paraId="45CFDD42" w14:textId="77777777" w:rsidR="00970B19" w:rsidRPr="00970B19" w:rsidRDefault="00970B19" w:rsidP="00970B19">
      <w:pPr>
        <w:rPr>
          <w:rFonts w:ascii="Times" w:hAnsi="Times" w:cstheme="minorHAnsi"/>
          <w:bCs/>
          <w:sz w:val="24"/>
          <w:szCs w:val="24"/>
        </w:rPr>
      </w:pPr>
    </w:p>
    <w:p w14:paraId="1301CFDC" w14:textId="77777777" w:rsidR="00970B19" w:rsidRPr="00970B19" w:rsidRDefault="00970B19" w:rsidP="00970B19">
      <w:pPr>
        <w:rPr>
          <w:rFonts w:ascii="Times" w:hAnsi="Times" w:cstheme="minorHAnsi"/>
          <w:bCs/>
          <w:sz w:val="24"/>
          <w:szCs w:val="24"/>
        </w:rPr>
      </w:pPr>
      <w:r w:rsidRPr="00970B19">
        <w:rPr>
          <w:rFonts w:ascii="Times" w:hAnsi="Times" w:cstheme="minorHAnsi"/>
          <w:bCs/>
          <w:sz w:val="24"/>
          <w:szCs w:val="24"/>
        </w:rPr>
        <w:t>To view our values and competency framework please visit the following links: </w:t>
      </w:r>
      <w:hyperlink r:id="rId16" w:anchor="Values" w:history="1">
        <w:r w:rsidRPr="00970B19">
          <w:rPr>
            <w:rStyle w:val="Hyperlink"/>
            <w:rFonts w:ascii="Times" w:hAnsi="Times" w:cstheme="minorHAnsi"/>
            <w:bCs/>
            <w:sz w:val="24"/>
            <w:szCs w:val="24"/>
          </w:rPr>
          <w:t>Our Values</w:t>
        </w:r>
      </w:hyperlink>
      <w:r w:rsidRPr="00970B19">
        <w:rPr>
          <w:rFonts w:ascii="Times" w:hAnsi="Times" w:cstheme="minorHAnsi"/>
          <w:bCs/>
          <w:sz w:val="24"/>
          <w:szCs w:val="24"/>
        </w:rPr>
        <w:t> and </w:t>
      </w:r>
      <w:hyperlink r:id="rId17" w:anchor="Competencies" w:history="1">
        <w:r w:rsidRPr="00970B19">
          <w:rPr>
            <w:rStyle w:val="Hyperlink"/>
            <w:rFonts w:ascii="Times" w:hAnsi="Times" w:cstheme="minorHAnsi"/>
            <w:bCs/>
            <w:sz w:val="24"/>
            <w:szCs w:val="24"/>
          </w:rPr>
          <w:t>Our Competencies</w:t>
        </w:r>
      </w:hyperlink>
      <w:r w:rsidRPr="00970B19">
        <w:rPr>
          <w:rFonts w:ascii="Times" w:hAnsi="Times" w:cstheme="minorHAnsi"/>
          <w:bCs/>
          <w:sz w:val="24"/>
          <w:szCs w:val="24"/>
        </w:rPr>
        <w:t>.</w:t>
      </w:r>
    </w:p>
    <w:p w14:paraId="02C76DCD" w14:textId="478FD51B" w:rsidR="00970B19" w:rsidRPr="00970B19" w:rsidRDefault="00970B19" w:rsidP="00636B9A">
      <w:pPr>
        <w:rPr>
          <w:rFonts w:ascii="Times" w:hAnsi="Times" w:cstheme="minorHAnsi"/>
          <w:bCs/>
          <w:sz w:val="24"/>
          <w:szCs w:val="24"/>
          <w:lang w:val="en-GB"/>
        </w:rPr>
      </w:pPr>
    </w:p>
    <w:p w14:paraId="4565FCEB" w14:textId="77777777" w:rsidR="00970B19" w:rsidRPr="00970B19" w:rsidRDefault="00970B19" w:rsidP="00636B9A">
      <w:pPr>
        <w:rPr>
          <w:rFonts w:ascii="Times" w:hAnsi="Times" w:cstheme="minorHAnsi"/>
          <w:b/>
          <w:sz w:val="24"/>
          <w:szCs w:val="24"/>
          <w:lang w:val="en-GB"/>
        </w:rPr>
      </w:pPr>
    </w:p>
    <w:p w14:paraId="264CBEA3" w14:textId="77777777" w:rsidR="00636B9A" w:rsidRPr="00970B19" w:rsidRDefault="00636B9A" w:rsidP="00636B9A">
      <w:pPr>
        <w:shd w:val="clear" w:color="auto" w:fill="D9D9D9"/>
        <w:rPr>
          <w:rFonts w:ascii="Times" w:hAnsi="Times" w:cstheme="minorHAnsi"/>
          <w:b/>
          <w:sz w:val="24"/>
          <w:szCs w:val="24"/>
          <w:lang w:val="en-GB"/>
        </w:rPr>
      </w:pPr>
      <w:r w:rsidRPr="00970B19">
        <w:rPr>
          <w:rFonts w:ascii="Times" w:hAnsi="Times" w:cstheme="minorHAnsi"/>
          <w:b/>
          <w:sz w:val="24"/>
          <w:szCs w:val="24"/>
          <w:lang w:val="en-GB"/>
        </w:rPr>
        <w:t>Administrative issues</w:t>
      </w:r>
    </w:p>
    <w:p w14:paraId="264CBEA4" w14:textId="77777777" w:rsidR="00636B9A" w:rsidRPr="00970B19" w:rsidRDefault="00636B9A" w:rsidP="00636B9A">
      <w:pPr>
        <w:shd w:val="clear" w:color="auto" w:fill="D9D9D9"/>
        <w:rPr>
          <w:rFonts w:ascii="Times" w:hAnsi="Times" w:cstheme="minorHAnsi"/>
          <w:b/>
          <w:sz w:val="24"/>
          <w:szCs w:val="24"/>
          <w:lang w:val="en-GB"/>
        </w:rPr>
      </w:pPr>
    </w:p>
    <w:p w14:paraId="264CBEA5" w14:textId="77777777" w:rsidR="00016DCE" w:rsidRPr="00970B19" w:rsidRDefault="00016DCE" w:rsidP="00636B9A">
      <w:pPr>
        <w:rPr>
          <w:rFonts w:ascii="Times" w:hAnsi="Times" w:cstheme="minorHAnsi"/>
          <w:i/>
          <w:sz w:val="24"/>
          <w:szCs w:val="24"/>
          <w:lang w:val="en-GB"/>
        </w:rPr>
      </w:pPr>
    </w:p>
    <w:p w14:paraId="56001D04" w14:textId="77777777" w:rsidR="00970B19" w:rsidRPr="00970B19" w:rsidRDefault="00970B19" w:rsidP="00970B19">
      <w:pPr>
        <w:spacing w:line="240" w:lineRule="auto"/>
        <w:jc w:val="both"/>
        <w:rPr>
          <w:rFonts w:ascii="Times" w:hAnsi="Times" w:cstheme="minorHAnsi"/>
          <w:sz w:val="24"/>
          <w:szCs w:val="24"/>
          <w:lang w:val="en-GB"/>
        </w:rPr>
      </w:pPr>
      <w:r w:rsidRPr="00970B19">
        <w:rPr>
          <w:rFonts w:ascii="Times" w:hAnsi="Times" w:cstheme="minorHAnsi"/>
          <w:sz w:val="24"/>
          <w:szCs w:val="24"/>
          <w:lang w:val="en-GB"/>
        </w:rPr>
        <w:t xml:space="preserve">The Evaluation Section at UNICEF ESARO will provide quality assurance and oversight for the </w:t>
      </w:r>
      <w:r w:rsidRPr="00970B19">
        <w:rPr>
          <w:rFonts w:ascii="Times" w:eastAsia="Calibri" w:hAnsi="Times" w:cstheme="minorHAnsi"/>
          <w:color w:val="000000" w:themeColor="text1"/>
          <w:sz w:val="24"/>
          <w:szCs w:val="24"/>
          <w:lang w:val="en-GB"/>
        </w:rPr>
        <w:t>contractor</w:t>
      </w:r>
      <w:r w:rsidRPr="00970B19">
        <w:rPr>
          <w:rFonts w:ascii="Times" w:hAnsi="Times" w:cstheme="minorHAnsi"/>
          <w:sz w:val="24"/>
          <w:szCs w:val="24"/>
          <w:lang w:val="en-GB"/>
        </w:rPr>
        <w:t xml:space="preserve">’s work with substantial feedback on the quality of the deliverables. The </w:t>
      </w:r>
      <w:r w:rsidRPr="00970B19">
        <w:rPr>
          <w:rFonts w:ascii="Times" w:eastAsia="Calibri" w:hAnsi="Times" w:cstheme="minorHAnsi"/>
          <w:color w:val="000000" w:themeColor="text1"/>
          <w:sz w:val="24"/>
          <w:szCs w:val="24"/>
          <w:lang w:val="en-GB"/>
        </w:rPr>
        <w:t>contractor</w:t>
      </w:r>
      <w:r w:rsidRPr="00970B19">
        <w:rPr>
          <w:rFonts w:ascii="Times" w:hAnsi="Times" w:cstheme="minorHAnsi"/>
          <w:sz w:val="24"/>
          <w:szCs w:val="24"/>
          <w:lang w:val="en-GB"/>
        </w:rPr>
        <w:t xml:space="preserve"> will work under direct supervision and guidance of the Multi-Country Evaluation Specialist and in close coordination with the rest of the Evaluation Section as well as with Evaluation focal points in Angola and Mozambique.</w:t>
      </w:r>
    </w:p>
    <w:p w14:paraId="767154C1" w14:textId="77777777" w:rsidR="00970B19" w:rsidRPr="00970B19" w:rsidRDefault="00970B19" w:rsidP="00970B19">
      <w:pPr>
        <w:keepNext/>
        <w:keepLines/>
        <w:rPr>
          <w:rFonts w:ascii="Times" w:hAnsi="Times" w:cstheme="minorHAnsi"/>
          <w:b/>
          <w:sz w:val="24"/>
          <w:szCs w:val="24"/>
          <w:lang w:val="en-GB"/>
        </w:rPr>
      </w:pPr>
    </w:p>
    <w:p w14:paraId="264CBEA8" w14:textId="77777777" w:rsidR="00636B9A" w:rsidRPr="00970B19" w:rsidRDefault="00636B9A" w:rsidP="00016DCE">
      <w:pPr>
        <w:keepNext/>
        <w:keepLines/>
        <w:shd w:val="clear" w:color="auto" w:fill="D9D9D9"/>
        <w:rPr>
          <w:rFonts w:ascii="Times" w:hAnsi="Times" w:cstheme="minorHAnsi"/>
          <w:b/>
          <w:sz w:val="24"/>
          <w:szCs w:val="24"/>
          <w:lang w:val="en-GB"/>
        </w:rPr>
      </w:pPr>
      <w:r w:rsidRPr="00970B19">
        <w:rPr>
          <w:rFonts w:ascii="Times" w:hAnsi="Times" w:cstheme="minorHAnsi"/>
          <w:b/>
          <w:sz w:val="24"/>
          <w:szCs w:val="24"/>
          <w:lang w:val="en-GB"/>
        </w:rPr>
        <w:t xml:space="preserve">Conditions </w:t>
      </w:r>
    </w:p>
    <w:p w14:paraId="264CBEA9" w14:textId="77777777" w:rsidR="00636B9A" w:rsidRPr="00970B19" w:rsidRDefault="00636B9A" w:rsidP="00016DCE">
      <w:pPr>
        <w:keepNext/>
        <w:keepLines/>
        <w:shd w:val="clear" w:color="auto" w:fill="D9D9D9"/>
        <w:rPr>
          <w:rFonts w:ascii="Times" w:hAnsi="Times" w:cstheme="minorHAnsi"/>
          <w:b/>
          <w:sz w:val="24"/>
          <w:szCs w:val="24"/>
          <w:lang w:val="en-GB"/>
        </w:rPr>
      </w:pPr>
    </w:p>
    <w:p w14:paraId="264CBEAA" w14:textId="77777777" w:rsidR="00636B9A" w:rsidRPr="00970B19" w:rsidRDefault="00636B9A" w:rsidP="00016DCE">
      <w:pPr>
        <w:keepNext/>
        <w:keepLines/>
        <w:rPr>
          <w:rFonts w:ascii="Times" w:hAnsi="Times" w:cstheme="minorHAnsi"/>
          <w:b/>
          <w:sz w:val="24"/>
          <w:szCs w:val="24"/>
          <w:lang w:val="en-GB"/>
        </w:rPr>
      </w:pPr>
    </w:p>
    <w:p w14:paraId="4A3D8BE3" w14:textId="77777777" w:rsidR="00970B19" w:rsidRPr="00970B19" w:rsidRDefault="00970B19" w:rsidP="00970B19">
      <w:pPr>
        <w:spacing w:line="240" w:lineRule="auto"/>
        <w:jc w:val="both"/>
        <w:rPr>
          <w:rFonts w:ascii="Times" w:hAnsi="Times" w:cstheme="minorHAnsi"/>
          <w:sz w:val="24"/>
          <w:szCs w:val="24"/>
          <w:lang w:val="en-GB"/>
        </w:rPr>
      </w:pPr>
      <w:r w:rsidRPr="00970B19">
        <w:rPr>
          <w:rFonts w:ascii="Times" w:hAnsi="Times" w:cstheme="minorHAnsi"/>
          <w:sz w:val="24"/>
          <w:szCs w:val="24"/>
          <w:lang w:val="en-GB"/>
        </w:rPr>
        <w:t xml:space="preserve">The </w:t>
      </w:r>
      <w:r w:rsidRPr="00970B19">
        <w:rPr>
          <w:rFonts w:ascii="Times" w:eastAsia="Calibri" w:hAnsi="Times" w:cstheme="minorHAnsi"/>
          <w:color w:val="000000" w:themeColor="text1"/>
          <w:sz w:val="24"/>
          <w:szCs w:val="24"/>
          <w:lang w:val="en-GB"/>
        </w:rPr>
        <w:t>contractor</w:t>
      </w:r>
      <w:r w:rsidRPr="00970B19">
        <w:rPr>
          <w:rFonts w:ascii="Times" w:hAnsi="Times" w:cstheme="minorHAnsi"/>
          <w:sz w:val="24"/>
          <w:szCs w:val="24"/>
          <w:lang w:val="en-GB"/>
        </w:rPr>
        <w:t xml:space="preserve"> will be home-based, utilizing non-UNICEF equipment, e.g. computers, and designing software in carrying out this assignment. Any cost incurred, including the Internet and phone, will be covered entirely by the consultant.</w:t>
      </w:r>
    </w:p>
    <w:p w14:paraId="362C6ED7" w14:textId="77777777" w:rsidR="00970B19" w:rsidRPr="00970B19" w:rsidRDefault="00970B19" w:rsidP="00970B19">
      <w:pPr>
        <w:spacing w:line="240" w:lineRule="auto"/>
        <w:jc w:val="both"/>
        <w:rPr>
          <w:rFonts w:ascii="Times" w:hAnsi="Times" w:cstheme="minorHAnsi"/>
          <w:sz w:val="24"/>
          <w:szCs w:val="24"/>
          <w:lang w:val="en-GB"/>
        </w:rPr>
      </w:pPr>
    </w:p>
    <w:p w14:paraId="61A4ECBE" w14:textId="77777777" w:rsidR="00970B19" w:rsidRPr="00970B19" w:rsidRDefault="00970B19" w:rsidP="00970B19">
      <w:pPr>
        <w:spacing w:line="240" w:lineRule="auto"/>
        <w:jc w:val="both"/>
        <w:rPr>
          <w:rFonts w:ascii="Times" w:hAnsi="Times" w:cstheme="minorHAnsi"/>
          <w:sz w:val="24"/>
          <w:szCs w:val="24"/>
          <w:lang w:val="en-GB"/>
        </w:rPr>
      </w:pPr>
      <w:r w:rsidRPr="00970B19">
        <w:rPr>
          <w:rFonts w:ascii="Times" w:hAnsi="Times" w:cstheme="minorHAnsi"/>
          <w:sz w:val="24"/>
          <w:szCs w:val="24"/>
          <w:lang w:val="en-GB"/>
        </w:rPr>
        <w:t xml:space="preserve">As per UNICEF DFAM policy, payment is made against approved deliverables. No advance payment is allowed unless in exceptional circumstances against bank guarantee, subject to a maximum of 30 </w:t>
      </w:r>
      <w:r w:rsidRPr="00970B19">
        <w:rPr>
          <w:rFonts w:ascii="Times" w:hAnsi="Times" w:cstheme="minorHAnsi"/>
          <w:sz w:val="24"/>
          <w:szCs w:val="24"/>
          <w:lang w:val="en-GB"/>
        </w:rPr>
        <w:lastRenderedPageBreak/>
        <w:t>per cent of the total contract value in cases where advance purchases, for example, for supplies or travel, may be necessary.</w:t>
      </w:r>
    </w:p>
    <w:p w14:paraId="0F1B2F89" w14:textId="77777777" w:rsidR="00970B19" w:rsidRPr="00970B19" w:rsidRDefault="00970B19" w:rsidP="00970B19">
      <w:pPr>
        <w:spacing w:line="240" w:lineRule="auto"/>
        <w:jc w:val="both"/>
        <w:rPr>
          <w:rFonts w:ascii="Times" w:hAnsi="Times" w:cstheme="minorHAnsi"/>
          <w:sz w:val="24"/>
          <w:szCs w:val="24"/>
          <w:lang w:val="en-GB"/>
        </w:rPr>
      </w:pPr>
    </w:p>
    <w:p w14:paraId="20FB4D93" w14:textId="77777777" w:rsidR="00970B19" w:rsidRPr="00970B19" w:rsidRDefault="00970B19" w:rsidP="00970B19">
      <w:pPr>
        <w:spacing w:line="240" w:lineRule="auto"/>
        <w:jc w:val="both"/>
        <w:rPr>
          <w:rFonts w:ascii="Times" w:hAnsi="Times" w:cstheme="minorHAnsi"/>
          <w:sz w:val="24"/>
          <w:szCs w:val="24"/>
          <w:lang w:val="en-GB"/>
        </w:rPr>
      </w:pPr>
      <w:r w:rsidRPr="00970B19">
        <w:rPr>
          <w:rFonts w:ascii="Times" w:hAnsi="Times" w:cstheme="minorHAnsi"/>
          <w:sz w:val="24"/>
          <w:szCs w:val="24"/>
          <w:lang w:val="en-GB"/>
        </w:rPr>
        <w:t xml:space="preserve">The candidate selected will be governed by and subject to UNICEF’s General Terms and Conditions for individual contracts. </w:t>
      </w:r>
    </w:p>
    <w:p w14:paraId="264CBEB4" w14:textId="77777777" w:rsidR="001E39E6" w:rsidRPr="00970B19" w:rsidRDefault="001E39E6" w:rsidP="001E39E6">
      <w:pPr>
        <w:pStyle w:val="Header"/>
        <w:tabs>
          <w:tab w:val="clear" w:pos="4320"/>
          <w:tab w:val="clear" w:pos="8640"/>
        </w:tabs>
        <w:outlineLvl w:val="0"/>
        <w:rPr>
          <w:rFonts w:ascii="Times" w:hAnsi="Times" w:cstheme="minorHAnsi"/>
          <w:i/>
          <w:sz w:val="24"/>
          <w:szCs w:val="24"/>
          <w:lang w:val="en-GB"/>
        </w:rPr>
      </w:pPr>
    </w:p>
    <w:p w14:paraId="264CBEB5" w14:textId="77777777" w:rsidR="00636B9A" w:rsidRPr="00970B19" w:rsidRDefault="00636B9A" w:rsidP="00636B9A">
      <w:pPr>
        <w:rPr>
          <w:rFonts w:ascii="Times" w:hAnsi="Times" w:cstheme="minorHAnsi"/>
          <w:i/>
          <w:sz w:val="24"/>
          <w:szCs w:val="24"/>
          <w:lang w:val="en-GB"/>
        </w:rPr>
      </w:pPr>
    </w:p>
    <w:p w14:paraId="264CBEB6" w14:textId="77777777" w:rsidR="00636B9A" w:rsidRPr="00970B19" w:rsidRDefault="00636B9A" w:rsidP="00636B9A">
      <w:pPr>
        <w:shd w:val="clear" w:color="auto" w:fill="D9D9D9"/>
        <w:rPr>
          <w:rFonts w:ascii="Times" w:hAnsi="Times" w:cstheme="minorHAnsi"/>
          <w:b/>
          <w:sz w:val="24"/>
          <w:szCs w:val="24"/>
          <w:lang w:val="en-GB"/>
        </w:rPr>
      </w:pPr>
      <w:r w:rsidRPr="00970B19">
        <w:rPr>
          <w:rFonts w:ascii="Times" w:hAnsi="Times" w:cstheme="minorHAnsi"/>
          <w:b/>
          <w:sz w:val="24"/>
          <w:szCs w:val="24"/>
          <w:lang w:val="en-GB"/>
        </w:rPr>
        <w:t>Risks</w:t>
      </w:r>
    </w:p>
    <w:p w14:paraId="264CBEB7" w14:textId="77777777" w:rsidR="00636B9A" w:rsidRPr="00970B19" w:rsidRDefault="00636B9A" w:rsidP="00636B9A">
      <w:pPr>
        <w:shd w:val="clear" w:color="auto" w:fill="D9D9D9"/>
        <w:rPr>
          <w:rFonts w:ascii="Times" w:hAnsi="Times" w:cstheme="minorHAnsi"/>
          <w:b/>
          <w:sz w:val="24"/>
          <w:szCs w:val="24"/>
          <w:lang w:val="en-GB"/>
        </w:rPr>
      </w:pPr>
    </w:p>
    <w:p w14:paraId="264CBEB8" w14:textId="77777777" w:rsidR="00636B9A" w:rsidRPr="006C7971" w:rsidRDefault="00636B9A" w:rsidP="00636B9A">
      <w:pPr>
        <w:spacing w:line="240" w:lineRule="auto"/>
        <w:rPr>
          <w:rFonts w:ascii="Times" w:eastAsia="MS Mincho" w:hAnsi="Times" w:cstheme="minorHAnsi"/>
          <w:iCs/>
          <w:sz w:val="24"/>
          <w:szCs w:val="24"/>
          <w:lang w:val="en-GB"/>
        </w:rPr>
      </w:pPr>
    </w:p>
    <w:p w14:paraId="473E8875" w14:textId="77777777" w:rsidR="007E367B" w:rsidRPr="006C7971" w:rsidRDefault="007E367B" w:rsidP="007E367B">
      <w:pPr>
        <w:spacing w:line="240" w:lineRule="auto"/>
        <w:rPr>
          <w:rFonts w:ascii="Times" w:hAnsi="Times" w:cstheme="minorHAnsi"/>
          <w:iCs/>
          <w:sz w:val="24"/>
          <w:szCs w:val="24"/>
          <w:lang w:val="en-GB"/>
        </w:rPr>
      </w:pPr>
      <w:r w:rsidRPr="006C7971">
        <w:rPr>
          <w:rFonts w:ascii="Times" w:hAnsi="Times" w:cstheme="minorHAnsi"/>
          <w:iCs/>
          <w:sz w:val="24"/>
          <w:szCs w:val="24"/>
          <w:lang w:val="en-GB"/>
        </w:rPr>
        <w:t xml:space="preserve">No specific risks are anticipated during this assignment except, in unlikely circumstances, delays in submission of deliverables. Effort will be undertaken to mitigate this by closely working with the consultant to ensure that each of the deliverables is submitted and available by the due date. </w:t>
      </w:r>
    </w:p>
    <w:p w14:paraId="264CBEBA" w14:textId="77777777" w:rsidR="00636B9A" w:rsidRPr="006C7971" w:rsidRDefault="00636B9A" w:rsidP="00636B9A">
      <w:pPr>
        <w:spacing w:line="240" w:lineRule="auto"/>
        <w:rPr>
          <w:rFonts w:ascii="Times" w:eastAsia="MS Mincho" w:hAnsi="Times" w:cstheme="minorHAnsi"/>
          <w:iCs/>
          <w:sz w:val="24"/>
          <w:szCs w:val="24"/>
          <w:lang w:val="en-GB"/>
        </w:rPr>
      </w:pPr>
    </w:p>
    <w:p w14:paraId="264CBEBB" w14:textId="77777777" w:rsidR="004502B2" w:rsidRPr="00970B19" w:rsidRDefault="004502B2" w:rsidP="005A5722">
      <w:pPr>
        <w:shd w:val="clear" w:color="auto" w:fill="D9D9D9"/>
        <w:rPr>
          <w:rFonts w:ascii="Times" w:hAnsi="Times" w:cstheme="minorHAnsi"/>
          <w:b/>
          <w:sz w:val="24"/>
          <w:szCs w:val="24"/>
          <w:lang w:val="en-GB"/>
        </w:rPr>
      </w:pPr>
      <w:r w:rsidRPr="00970B19">
        <w:rPr>
          <w:rFonts w:ascii="Times" w:hAnsi="Times" w:cstheme="minorHAnsi"/>
          <w:b/>
          <w:sz w:val="24"/>
          <w:szCs w:val="24"/>
          <w:lang w:val="en-GB"/>
        </w:rPr>
        <w:t>How to Apply</w:t>
      </w:r>
    </w:p>
    <w:p w14:paraId="264CBEBC" w14:textId="77777777" w:rsidR="005A5722" w:rsidRPr="00970B19" w:rsidRDefault="005A5722" w:rsidP="005A5722">
      <w:pPr>
        <w:shd w:val="clear" w:color="auto" w:fill="D9D9D9"/>
        <w:rPr>
          <w:rFonts w:ascii="Times" w:hAnsi="Times" w:cstheme="minorHAnsi"/>
          <w:b/>
          <w:sz w:val="24"/>
          <w:szCs w:val="24"/>
          <w:lang w:val="en-GB"/>
        </w:rPr>
      </w:pPr>
    </w:p>
    <w:p w14:paraId="264CBEBD" w14:textId="77777777" w:rsidR="00474254" w:rsidRPr="00970B19" w:rsidRDefault="00474254" w:rsidP="004502B2">
      <w:pPr>
        <w:rPr>
          <w:rFonts w:ascii="Times" w:eastAsia="Times New Roman" w:hAnsi="Times" w:cstheme="minorHAnsi"/>
          <w:sz w:val="24"/>
          <w:szCs w:val="24"/>
          <w:lang w:val="en-GB"/>
        </w:rPr>
      </w:pPr>
    </w:p>
    <w:p w14:paraId="264CBEBE" w14:textId="0E2AB88F" w:rsidR="00FB054C" w:rsidRPr="00970B19" w:rsidRDefault="004502B2" w:rsidP="004502B2">
      <w:pPr>
        <w:rPr>
          <w:rFonts w:ascii="Times" w:eastAsia="Times New Roman" w:hAnsi="Times" w:cstheme="minorHAnsi"/>
          <w:sz w:val="24"/>
          <w:szCs w:val="24"/>
          <w:lang w:val="en-GB"/>
        </w:rPr>
      </w:pPr>
      <w:r w:rsidRPr="00970B19">
        <w:rPr>
          <w:rFonts w:ascii="Times" w:eastAsia="Times New Roman" w:hAnsi="Times" w:cstheme="minorHAnsi"/>
          <w:sz w:val="24"/>
          <w:szCs w:val="24"/>
          <w:lang w:val="en-GB"/>
        </w:rPr>
        <w:t>Qualified candidates are requested to submit a cover letter</w:t>
      </w:r>
      <w:r w:rsidR="003C550E">
        <w:rPr>
          <w:rFonts w:ascii="Times" w:eastAsia="Times New Roman" w:hAnsi="Times" w:cstheme="minorHAnsi"/>
          <w:sz w:val="24"/>
          <w:szCs w:val="24"/>
          <w:lang w:val="en-GB"/>
        </w:rPr>
        <w:t xml:space="preserve"> and</w:t>
      </w:r>
      <w:r w:rsidRPr="00970B19">
        <w:rPr>
          <w:rFonts w:ascii="Times" w:eastAsia="Times New Roman" w:hAnsi="Times" w:cstheme="minorHAnsi"/>
          <w:sz w:val="24"/>
          <w:szCs w:val="24"/>
          <w:lang w:val="en-GB"/>
        </w:rPr>
        <w:t xml:space="preserve"> CV</w:t>
      </w:r>
      <w:r w:rsidR="003C550E">
        <w:rPr>
          <w:rFonts w:ascii="Times" w:eastAsia="Times New Roman" w:hAnsi="Times" w:cstheme="minorHAnsi"/>
          <w:sz w:val="24"/>
          <w:szCs w:val="24"/>
          <w:lang w:val="en-GB"/>
        </w:rPr>
        <w:t xml:space="preserve"> </w:t>
      </w:r>
      <w:r w:rsidR="00C9155F">
        <w:rPr>
          <w:rFonts w:ascii="Times" w:eastAsia="Times New Roman" w:hAnsi="Times" w:cstheme="minorHAnsi"/>
          <w:sz w:val="24"/>
          <w:szCs w:val="24"/>
          <w:lang w:val="en-GB"/>
        </w:rPr>
        <w:t>via the vacancy announcement {insert link}</w:t>
      </w:r>
      <w:r w:rsidRPr="00970B19">
        <w:rPr>
          <w:rFonts w:ascii="Times" w:eastAsia="Times New Roman" w:hAnsi="Times" w:cstheme="minorHAnsi"/>
          <w:sz w:val="24"/>
          <w:szCs w:val="24"/>
          <w:lang w:val="en-GB"/>
        </w:rPr>
        <w:t xml:space="preserve"> </w:t>
      </w:r>
      <w:r w:rsidR="00A6337F" w:rsidRPr="00970B19">
        <w:rPr>
          <w:rFonts w:ascii="Times" w:eastAsia="Times New Roman" w:hAnsi="Times" w:cstheme="minorHAnsi"/>
          <w:sz w:val="24"/>
          <w:szCs w:val="24"/>
          <w:lang w:val="en-GB"/>
        </w:rPr>
        <w:t xml:space="preserve"> </w:t>
      </w:r>
    </w:p>
    <w:p w14:paraId="264CBEBF" w14:textId="77777777" w:rsidR="00FB054C" w:rsidRPr="00970B19" w:rsidRDefault="00FB054C" w:rsidP="004502B2">
      <w:pPr>
        <w:rPr>
          <w:rFonts w:ascii="Times" w:eastAsia="Times New Roman" w:hAnsi="Times" w:cstheme="minorHAnsi"/>
          <w:sz w:val="24"/>
          <w:szCs w:val="24"/>
          <w:lang w:val="en-GB"/>
        </w:rPr>
      </w:pPr>
    </w:p>
    <w:p w14:paraId="264CBEC0" w14:textId="1805C7B5" w:rsidR="004502B2" w:rsidRPr="00970B19" w:rsidRDefault="00FB054C" w:rsidP="004502B2">
      <w:pPr>
        <w:rPr>
          <w:rFonts w:ascii="Times" w:eastAsia="Times New Roman" w:hAnsi="Times" w:cstheme="minorHAnsi"/>
          <w:b/>
          <w:sz w:val="24"/>
          <w:szCs w:val="24"/>
          <w:lang w:val="en-GB"/>
        </w:rPr>
      </w:pPr>
      <w:r w:rsidRPr="00970B19">
        <w:rPr>
          <w:rFonts w:ascii="Times" w:eastAsia="Times New Roman" w:hAnsi="Times" w:cstheme="minorHAnsi"/>
          <w:sz w:val="24"/>
          <w:szCs w:val="24"/>
          <w:lang w:val="en-GB"/>
        </w:rPr>
        <w:t xml:space="preserve">Interested consultants to </w:t>
      </w:r>
      <w:r w:rsidR="004502B2" w:rsidRPr="00970B19">
        <w:rPr>
          <w:rFonts w:ascii="Times" w:eastAsia="Times New Roman" w:hAnsi="Times" w:cstheme="minorHAnsi"/>
          <w:sz w:val="24"/>
          <w:szCs w:val="24"/>
          <w:lang w:val="en-GB"/>
        </w:rPr>
        <w:t xml:space="preserve">indicate </w:t>
      </w:r>
      <w:r w:rsidR="004502B2" w:rsidRPr="00970B19">
        <w:rPr>
          <w:rFonts w:ascii="Times" w:eastAsia="Times New Roman" w:hAnsi="Times" w:cstheme="minorHAnsi"/>
          <w:sz w:val="24"/>
          <w:szCs w:val="24"/>
          <w:u w:val="single"/>
          <w:lang w:val="en-GB"/>
        </w:rPr>
        <w:t>ability</w:t>
      </w:r>
      <w:r w:rsidR="004502B2" w:rsidRPr="00970B19">
        <w:rPr>
          <w:rFonts w:ascii="Times" w:eastAsia="Times New Roman" w:hAnsi="Times" w:cstheme="minorHAnsi"/>
          <w:sz w:val="24"/>
          <w:szCs w:val="24"/>
          <w:lang w:val="en-GB"/>
        </w:rPr>
        <w:t xml:space="preserve">, </w:t>
      </w:r>
      <w:r w:rsidR="004502B2" w:rsidRPr="00970B19">
        <w:rPr>
          <w:rFonts w:ascii="Times" w:eastAsia="Times New Roman" w:hAnsi="Times" w:cstheme="minorHAnsi"/>
          <w:sz w:val="24"/>
          <w:szCs w:val="24"/>
          <w:u w:val="single"/>
          <w:lang w:val="en-GB"/>
        </w:rPr>
        <w:t xml:space="preserve">availability </w:t>
      </w:r>
      <w:r w:rsidR="004502B2" w:rsidRPr="00970B19">
        <w:rPr>
          <w:rFonts w:ascii="Times" w:eastAsia="Times New Roman" w:hAnsi="Times" w:cstheme="minorHAnsi"/>
          <w:sz w:val="24"/>
          <w:szCs w:val="24"/>
          <w:lang w:val="en-GB"/>
        </w:rPr>
        <w:t xml:space="preserve">and </w:t>
      </w:r>
      <w:r w:rsidR="00970B19" w:rsidRPr="00970B19">
        <w:rPr>
          <w:rFonts w:ascii="Times" w:eastAsia="Times New Roman" w:hAnsi="Times" w:cstheme="minorHAnsi"/>
          <w:sz w:val="24"/>
          <w:szCs w:val="24"/>
          <w:u w:val="single"/>
          <w:lang w:val="en-GB"/>
        </w:rPr>
        <w:t>monthly rate</w:t>
      </w:r>
      <w:r w:rsidR="004502B2" w:rsidRPr="00970B19">
        <w:rPr>
          <w:rFonts w:ascii="Times" w:eastAsia="Times New Roman" w:hAnsi="Times" w:cstheme="minorHAnsi"/>
          <w:sz w:val="24"/>
          <w:szCs w:val="24"/>
          <w:lang w:val="en-GB"/>
        </w:rPr>
        <w:t xml:space="preserve"> to undertake the terms of reference. </w:t>
      </w:r>
    </w:p>
    <w:p w14:paraId="264CBEC1" w14:textId="77777777" w:rsidR="004502B2" w:rsidRPr="00970B19" w:rsidRDefault="004502B2" w:rsidP="004502B2">
      <w:pPr>
        <w:rPr>
          <w:rFonts w:ascii="Times" w:eastAsia="Times New Roman" w:hAnsi="Times" w:cstheme="minorHAnsi"/>
          <w:sz w:val="24"/>
          <w:szCs w:val="24"/>
          <w:lang w:val="en-GB"/>
        </w:rPr>
      </w:pPr>
    </w:p>
    <w:p w14:paraId="264CBEC2" w14:textId="77777777" w:rsidR="004502B2" w:rsidRPr="00970B19" w:rsidRDefault="004502B2" w:rsidP="004502B2">
      <w:pPr>
        <w:rPr>
          <w:rFonts w:ascii="Times" w:eastAsia="Times New Roman" w:hAnsi="Times" w:cstheme="minorHAnsi"/>
          <w:sz w:val="24"/>
          <w:szCs w:val="24"/>
          <w:lang w:val="en-GB"/>
        </w:rPr>
      </w:pPr>
      <w:r w:rsidRPr="00970B19">
        <w:rPr>
          <w:rFonts w:ascii="Times" w:eastAsia="Times New Roman" w:hAnsi="Times" w:cstheme="minorHAnsi"/>
          <w:b/>
          <w:sz w:val="24"/>
          <w:szCs w:val="24"/>
          <w:lang w:val="en-GB"/>
        </w:rPr>
        <w:t>Applications submitted without</w:t>
      </w:r>
      <w:r w:rsidR="004F0CDD" w:rsidRPr="00970B19">
        <w:rPr>
          <w:rFonts w:ascii="Times" w:eastAsia="Times New Roman" w:hAnsi="Times" w:cstheme="minorHAnsi"/>
          <w:b/>
          <w:sz w:val="24"/>
          <w:szCs w:val="24"/>
          <w:lang w:val="en-GB"/>
        </w:rPr>
        <w:t xml:space="preserve"> a</w:t>
      </w:r>
      <w:r w:rsidRPr="00970B19">
        <w:rPr>
          <w:rFonts w:ascii="Times" w:eastAsia="Times New Roman" w:hAnsi="Times" w:cstheme="minorHAnsi"/>
          <w:b/>
          <w:sz w:val="24"/>
          <w:szCs w:val="24"/>
          <w:lang w:val="en-GB"/>
        </w:rPr>
        <w:t xml:space="preserve"> </w:t>
      </w:r>
      <w:r w:rsidR="004F0CDD" w:rsidRPr="00970B19">
        <w:rPr>
          <w:rFonts w:ascii="Times" w:eastAsia="Times New Roman" w:hAnsi="Times" w:cstheme="minorHAnsi"/>
          <w:b/>
          <w:sz w:val="24"/>
          <w:szCs w:val="24"/>
          <w:lang w:val="en-GB"/>
        </w:rPr>
        <w:t>fee/</w:t>
      </w:r>
      <w:r w:rsidRPr="00970B19">
        <w:rPr>
          <w:rFonts w:ascii="Times" w:eastAsia="Times New Roman" w:hAnsi="Times" w:cstheme="minorHAnsi"/>
          <w:b/>
          <w:sz w:val="24"/>
          <w:szCs w:val="24"/>
          <w:lang w:val="en-GB"/>
        </w:rPr>
        <w:t xml:space="preserve"> rate will not be considered.</w:t>
      </w:r>
    </w:p>
    <w:p w14:paraId="264CBEC3" w14:textId="77777777" w:rsidR="004502B2" w:rsidRPr="00970B19" w:rsidRDefault="004502B2" w:rsidP="004502B2">
      <w:pPr>
        <w:rPr>
          <w:rFonts w:ascii="Times" w:eastAsia="Times New Roman" w:hAnsi="Times" w:cstheme="minorHAnsi"/>
          <w:b/>
          <w:sz w:val="24"/>
          <w:szCs w:val="24"/>
          <w:lang w:val="en-GB"/>
        </w:rPr>
      </w:pPr>
    </w:p>
    <w:p w14:paraId="264CBEC4" w14:textId="77777777" w:rsidR="00F31256" w:rsidRPr="00970B19" w:rsidRDefault="00F31256" w:rsidP="00E73A7D">
      <w:pPr>
        <w:rPr>
          <w:rFonts w:ascii="Times" w:hAnsi="Times" w:cstheme="minorHAnsi"/>
          <w:color w:val="0000FF"/>
          <w:sz w:val="24"/>
          <w:szCs w:val="24"/>
          <w:lang w:val="en-GB"/>
        </w:rPr>
      </w:pPr>
    </w:p>
    <w:sectPr w:rsidR="00F31256" w:rsidRPr="00970B19" w:rsidSect="00E77329">
      <w:footerReference w:type="default" r:id="rId18"/>
      <w:pgSz w:w="11907" w:h="16839" w:code="9"/>
      <w:pgMar w:top="144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26FD9B" w14:textId="77777777" w:rsidR="00071B3B" w:rsidRDefault="00071B3B">
      <w:r>
        <w:separator/>
      </w:r>
    </w:p>
  </w:endnote>
  <w:endnote w:type="continuationSeparator" w:id="0">
    <w:p w14:paraId="0388611A" w14:textId="77777777" w:rsidR="00071B3B" w:rsidRDefault="00071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288109"/>
      <w:docPartObj>
        <w:docPartGallery w:val="Page Numbers (Bottom of Page)"/>
        <w:docPartUnique/>
      </w:docPartObj>
    </w:sdtPr>
    <w:sdtEndPr>
      <w:rPr>
        <w:noProof/>
      </w:rPr>
    </w:sdtEndPr>
    <w:sdtContent>
      <w:p w14:paraId="264CBECD" w14:textId="77777777" w:rsidR="005B4300" w:rsidRDefault="005B4300">
        <w:pPr>
          <w:pStyle w:val="Footer"/>
          <w:jc w:val="center"/>
        </w:pPr>
        <w:r>
          <w:fldChar w:fldCharType="begin"/>
        </w:r>
        <w:r>
          <w:instrText xml:space="preserve"> PAGE   \* MERGEFORMAT </w:instrText>
        </w:r>
        <w:r>
          <w:fldChar w:fldCharType="separate"/>
        </w:r>
        <w:r w:rsidR="002631AF">
          <w:rPr>
            <w:noProof/>
          </w:rPr>
          <w:t>1</w:t>
        </w:r>
        <w:r>
          <w:rPr>
            <w:noProof/>
          </w:rPr>
          <w:fldChar w:fldCharType="end"/>
        </w:r>
      </w:p>
    </w:sdtContent>
  </w:sdt>
  <w:p w14:paraId="264CBECE" w14:textId="77777777" w:rsidR="005B4300" w:rsidRDefault="005B43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CBECF" w14:textId="77777777" w:rsidR="00E77329" w:rsidRDefault="00E77329">
    <w:pPr>
      <w:pStyle w:val="Footer"/>
      <w:jc w:val="center"/>
    </w:pPr>
    <w:r>
      <w:fldChar w:fldCharType="begin"/>
    </w:r>
    <w:r>
      <w:instrText xml:space="preserve"> PAGE   \* MERGEFORMAT </w:instrText>
    </w:r>
    <w:r>
      <w:fldChar w:fldCharType="separate"/>
    </w:r>
    <w:r w:rsidR="002631AF">
      <w:rPr>
        <w:noProof/>
      </w:rPr>
      <w:t>1</w:t>
    </w:r>
    <w:r>
      <w:rPr>
        <w:noProof/>
      </w:rPr>
      <w:fldChar w:fldCharType="end"/>
    </w:r>
  </w:p>
  <w:p w14:paraId="264CBED0" w14:textId="77777777" w:rsidR="00E77329" w:rsidRDefault="00E77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705542" w14:textId="77777777" w:rsidR="00071B3B" w:rsidRDefault="00071B3B">
      <w:r w:rsidRPr="00050DBA">
        <w:rPr>
          <w:noProof/>
          <w:lang w:val="en-US" w:eastAsia="en-US"/>
        </w:rPr>
        <w:drawing>
          <wp:inline distT="0" distB="0" distL="0" distR="0" wp14:anchorId="5D83B2BF" wp14:editId="206D2733">
            <wp:extent cx="6664325" cy="1617980"/>
            <wp:effectExtent l="0" t="0" r="317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4325" cy="1617980"/>
                    </a:xfrm>
                    <a:prstGeom prst="rect">
                      <a:avLst/>
                    </a:prstGeom>
                    <a:noFill/>
                    <a:ln>
                      <a:noFill/>
                    </a:ln>
                  </pic:spPr>
                </pic:pic>
              </a:graphicData>
            </a:graphic>
          </wp:inline>
        </w:drawing>
      </w:r>
      <w:r>
        <w:separator/>
      </w:r>
    </w:p>
  </w:footnote>
  <w:footnote w:type="continuationSeparator" w:id="0">
    <w:p w14:paraId="1D60F39F" w14:textId="77777777" w:rsidR="00071B3B" w:rsidRDefault="00071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CBEC9" w14:textId="77777777" w:rsidR="0056462B" w:rsidRDefault="00AE100F">
    <w:r>
      <w:rPr>
        <w:noProof/>
        <w:lang w:val="en-US" w:eastAsia="en-US"/>
      </w:rPr>
      <w:drawing>
        <wp:anchor distT="0" distB="0" distL="114300" distR="114300" simplePos="0" relativeHeight="251658240" behindDoc="0" locked="0" layoutInCell="1" allowOverlap="1" wp14:anchorId="264CBED3" wp14:editId="264CBED4">
          <wp:simplePos x="0" y="0"/>
          <wp:positionH relativeFrom="column">
            <wp:posOffset>-69850</wp:posOffset>
          </wp:positionH>
          <wp:positionV relativeFrom="paragraph">
            <wp:posOffset>-114300</wp:posOffset>
          </wp:positionV>
          <wp:extent cx="6409690" cy="381000"/>
          <wp:effectExtent l="0" t="0" r="0" b="0"/>
          <wp:wrapNone/>
          <wp:docPr id="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969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0" locked="0" layoutInCell="1" allowOverlap="1" wp14:anchorId="264CBED5" wp14:editId="264CBED6">
              <wp:simplePos x="0" y="0"/>
              <wp:positionH relativeFrom="column">
                <wp:posOffset>-838200</wp:posOffset>
              </wp:positionH>
              <wp:positionV relativeFrom="paragraph">
                <wp:posOffset>-457200</wp:posOffset>
              </wp:positionV>
              <wp:extent cx="8409305" cy="102870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9305" cy="1028700"/>
                      </a:xfrm>
                      <a:prstGeom prst="rect">
                        <a:avLst/>
                      </a:prstGeom>
                      <a:solidFill>
                        <a:srgbClr val="0099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4CBED9" w14:textId="77777777" w:rsidR="0020242E" w:rsidRDefault="0020242E" w:rsidP="0020242E">
                          <w:pPr>
                            <w:tabs>
                              <w:tab w:val="left" w:pos="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4CBED5" id="_x0000_t202" coordsize="21600,21600" o:spt="202" path="m,l,21600r21600,l21600,xe">
              <v:stroke joinstyle="miter"/>
              <v:path gradientshapeok="t" o:connecttype="rect"/>
            </v:shapetype>
            <v:shape id="Text Box 30" o:spid="_x0000_s1026" type="#_x0000_t202" style="position:absolute;margin-left:-66pt;margin-top:-36pt;width:662.15pt;height: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" fillcolor="#0099fe" stroked="f">
              <v:textbox>
                <w:txbxContent>
                  <w:p w14:paraId="264CBED9" w14:textId="77777777" w:rsidR="0020242E" w:rsidRDefault="0020242E" w:rsidP="0020242E">
                    <w:pPr>
                      <w:tabs>
                        <w:tab w:val="left" w:pos="0"/>
                      </w:tabs>
                    </w:pPr>
                  </w:p>
                </w:txbxContent>
              </v:textbox>
            </v:shape>
          </w:pict>
        </mc:Fallback>
      </mc:AlternateContent>
    </w:r>
    <w:r w:rsidRPr="0020242E">
      <w:rPr>
        <w:noProof/>
        <w:lang w:val="en-US" w:eastAsia="en-US"/>
      </w:rPr>
      <w:drawing>
        <wp:inline distT="0" distB="0" distL="0" distR="0" wp14:anchorId="264CBED7" wp14:editId="264CBED8">
          <wp:extent cx="5943600" cy="334010"/>
          <wp:effectExtent l="0" t="0" r="0" b="8890"/>
          <wp:docPr id="4" name="Picture 4" descr="Pressrelease 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release E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3600" cy="334010"/>
                  </a:xfrm>
                  <a:prstGeom prst="rect">
                    <a:avLst/>
                  </a:prstGeom>
                  <a:noFill/>
                  <a:ln>
                    <a:noFill/>
                  </a:ln>
                </pic:spPr>
              </pic:pic>
            </a:graphicData>
          </a:graphic>
        </wp:inline>
      </w:drawing>
    </w:r>
    <w:r w:rsidR="00CF7593">
      <w:t xml:space="preserve">                                       </w:t>
    </w:r>
  </w:p>
  <w:p w14:paraId="264CBECA" w14:textId="77777777" w:rsidR="00CF7593" w:rsidRDefault="00CF7593"/>
  <w:p w14:paraId="264CBECB" w14:textId="77777777" w:rsidR="00CF7593" w:rsidRDefault="00CF7593"/>
  <w:p w14:paraId="264CBECC" w14:textId="77777777" w:rsidR="00CF7593" w:rsidRDefault="00CF75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B3E2F"/>
    <w:multiLevelType w:val="hybridMultilevel"/>
    <w:tmpl w:val="159428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C818C8"/>
    <w:multiLevelType w:val="hybridMultilevel"/>
    <w:tmpl w:val="E5C8E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76288"/>
    <w:multiLevelType w:val="hybridMultilevel"/>
    <w:tmpl w:val="9A36A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487846"/>
    <w:multiLevelType w:val="hybridMultilevel"/>
    <w:tmpl w:val="CF28CC6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8B2064"/>
    <w:multiLevelType w:val="hybridMultilevel"/>
    <w:tmpl w:val="FFFFFFFF"/>
    <w:lvl w:ilvl="0" w:tplc="BC385584">
      <w:start w:val="1"/>
      <w:numFmt w:val="bullet"/>
      <w:lvlText w:val=""/>
      <w:lvlJc w:val="left"/>
      <w:pPr>
        <w:ind w:left="720" w:hanging="360"/>
      </w:pPr>
      <w:rPr>
        <w:rFonts w:ascii="Symbol" w:hAnsi="Symbol" w:hint="default"/>
      </w:rPr>
    </w:lvl>
    <w:lvl w:ilvl="1" w:tplc="21DAF238">
      <w:start w:val="1"/>
      <w:numFmt w:val="bullet"/>
      <w:lvlText w:val="o"/>
      <w:lvlJc w:val="left"/>
      <w:pPr>
        <w:ind w:left="1440" w:hanging="360"/>
      </w:pPr>
      <w:rPr>
        <w:rFonts w:ascii="Courier New" w:hAnsi="Courier New" w:hint="default"/>
      </w:rPr>
    </w:lvl>
    <w:lvl w:ilvl="2" w:tplc="03623D78">
      <w:start w:val="1"/>
      <w:numFmt w:val="bullet"/>
      <w:lvlText w:val=""/>
      <w:lvlJc w:val="left"/>
      <w:pPr>
        <w:ind w:left="2160" w:hanging="360"/>
      </w:pPr>
      <w:rPr>
        <w:rFonts w:ascii="Wingdings" w:hAnsi="Wingdings" w:hint="default"/>
      </w:rPr>
    </w:lvl>
    <w:lvl w:ilvl="3" w:tplc="8F30A1F2">
      <w:start w:val="1"/>
      <w:numFmt w:val="bullet"/>
      <w:lvlText w:val=""/>
      <w:lvlJc w:val="left"/>
      <w:pPr>
        <w:ind w:left="2880" w:hanging="360"/>
      </w:pPr>
      <w:rPr>
        <w:rFonts w:ascii="Symbol" w:hAnsi="Symbol" w:hint="default"/>
      </w:rPr>
    </w:lvl>
    <w:lvl w:ilvl="4" w:tplc="313A071C">
      <w:start w:val="1"/>
      <w:numFmt w:val="bullet"/>
      <w:lvlText w:val="o"/>
      <w:lvlJc w:val="left"/>
      <w:pPr>
        <w:ind w:left="3600" w:hanging="360"/>
      </w:pPr>
      <w:rPr>
        <w:rFonts w:ascii="Courier New" w:hAnsi="Courier New" w:hint="default"/>
      </w:rPr>
    </w:lvl>
    <w:lvl w:ilvl="5" w:tplc="34F0653E">
      <w:start w:val="1"/>
      <w:numFmt w:val="bullet"/>
      <w:lvlText w:val=""/>
      <w:lvlJc w:val="left"/>
      <w:pPr>
        <w:ind w:left="4320" w:hanging="360"/>
      </w:pPr>
      <w:rPr>
        <w:rFonts w:ascii="Wingdings" w:hAnsi="Wingdings" w:hint="default"/>
      </w:rPr>
    </w:lvl>
    <w:lvl w:ilvl="6" w:tplc="7D14FDDA">
      <w:start w:val="1"/>
      <w:numFmt w:val="bullet"/>
      <w:lvlText w:val=""/>
      <w:lvlJc w:val="left"/>
      <w:pPr>
        <w:ind w:left="5040" w:hanging="360"/>
      </w:pPr>
      <w:rPr>
        <w:rFonts w:ascii="Symbol" w:hAnsi="Symbol" w:hint="default"/>
      </w:rPr>
    </w:lvl>
    <w:lvl w:ilvl="7" w:tplc="548AB5F6">
      <w:start w:val="1"/>
      <w:numFmt w:val="bullet"/>
      <w:lvlText w:val="o"/>
      <w:lvlJc w:val="left"/>
      <w:pPr>
        <w:ind w:left="5760" w:hanging="360"/>
      </w:pPr>
      <w:rPr>
        <w:rFonts w:ascii="Courier New" w:hAnsi="Courier New" w:hint="default"/>
      </w:rPr>
    </w:lvl>
    <w:lvl w:ilvl="8" w:tplc="2AF6A164">
      <w:start w:val="1"/>
      <w:numFmt w:val="bullet"/>
      <w:lvlText w:val=""/>
      <w:lvlJc w:val="left"/>
      <w:pPr>
        <w:ind w:left="6480" w:hanging="360"/>
      </w:pPr>
      <w:rPr>
        <w:rFonts w:ascii="Wingdings" w:hAnsi="Wingdings" w:hint="default"/>
      </w:rPr>
    </w:lvl>
  </w:abstractNum>
  <w:abstractNum w:abstractNumId="5" w15:restartNumberingAfterBreak="0">
    <w:nsid w:val="12F32363"/>
    <w:multiLevelType w:val="hybridMultilevel"/>
    <w:tmpl w:val="FFFFFFFF"/>
    <w:lvl w:ilvl="0" w:tplc="766C9110">
      <w:start w:val="1"/>
      <w:numFmt w:val="decimal"/>
      <w:lvlText w:val="%1."/>
      <w:lvlJc w:val="left"/>
      <w:pPr>
        <w:ind w:left="360" w:hanging="360"/>
      </w:pPr>
    </w:lvl>
    <w:lvl w:ilvl="1" w:tplc="A4D657F0">
      <w:start w:val="1"/>
      <w:numFmt w:val="lowerLetter"/>
      <w:lvlText w:val="%2."/>
      <w:lvlJc w:val="left"/>
      <w:pPr>
        <w:ind w:left="1080" w:hanging="360"/>
      </w:pPr>
    </w:lvl>
    <w:lvl w:ilvl="2" w:tplc="E5DA5E1A">
      <w:start w:val="1"/>
      <w:numFmt w:val="lowerRoman"/>
      <w:lvlText w:val="%3."/>
      <w:lvlJc w:val="right"/>
      <w:pPr>
        <w:ind w:left="1800" w:hanging="180"/>
      </w:pPr>
    </w:lvl>
    <w:lvl w:ilvl="3" w:tplc="972E3758">
      <w:start w:val="1"/>
      <w:numFmt w:val="decimal"/>
      <w:lvlText w:val="%4."/>
      <w:lvlJc w:val="left"/>
      <w:pPr>
        <w:ind w:left="2520" w:hanging="360"/>
      </w:pPr>
    </w:lvl>
    <w:lvl w:ilvl="4" w:tplc="87BCA494">
      <w:start w:val="1"/>
      <w:numFmt w:val="lowerLetter"/>
      <w:lvlText w:val="%5."/>
      <w:lvlJc w:val="left"/>
      <w:pPr>
        <w:ind w:left="3240" w:hanging="360"/>
      </w:pPr>
    </w:lvl>
    <w:lvl w:ilvl="5" w:tplc="51ACCA72">
      <w:start w:val="1"/>
      <w:numFmt w:val="lowerRoman"/>
      <w:lvlText w:val="%6."/>
      <w:lvlJc w:val="right"/>
      <w:pPr>
        <w:ind w:left="3960" w:hanging="180"/>
      </w:pPr>
    </w:lvl>
    <w:lvl w:ilvl="6" w:tplc="299E1986">
      <w:start w:val="1"/>
      <w:numFmt w:val="decimal"/>
      <w:lvlText w:val="%7."/>
      <w:lvlJc w:val="left"/>
      <w:pPr>
        <w:ind w:left="4680" w:hanging="360"/>
      </w:pPr>
    </w:lvl>
    <w:lvl w:ilvl="7" w:tplc="8E2822A2">
      <w:start w:val="1"/>
      <w:numFmt w:val="lowerLetter"/>
      <w:lvlText w:val="%8."/>
      <w:lvlJc w:val="left"/>
      <w:pPr>
        <w:ind w:left="5400" w:hanging="360"/>
      </w:pPr>
    </w:lvl>
    <w:lvl w:ilvl="8" w:tplc="2D42A7A2">
      <w:start w:val="1"/>
      <w:numFmt w:val="lowerRoman"/>
      <w:lvlText w:val="%9."/>
      <w:lvlJc w:val="right"/>
      <w:pPr>
        <w:ind w:left="6120" w:hanging="180"/>
      </w:pPr>
    </w:lvl>
  </w:abstractNum>
  <w:abstractNum w:abstractNumId="6" w15:restartNumberingAfterBreak="0">
    <w:nsid w:val="14FA63CF"/>
    <w:multiLevelType w:val="hybridMultilevel"/>
    <w:tmpl w:val="A6A0E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B06E81"/>
    <w:multiLevelType w:val="hybridMultilevel"/>
    <w:tmpl w:val="4FA86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EA37896"/>
    <w:multiLevelType w:val="hybridMultilevel"/>
    <w:tmpl w:val="D4D458D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9E2A37"/>
    <w:multiLevelType w:val="hybridMultilevel"/>
    <w:tmpl w:val="91DE69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0A92A72"/>
    <w:multiLevelType w:val="hybridMultilevel"/>
    <w:tmpl w:val="3A288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9C4436"/>
    <w:multiLevelType w:val="hybridMultilevel"/>
    <w:tmpl w:val="A3EAD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AB683A"/>
    <w:multiLevelType w:val="hybridMultilevel"/>
    <w:tmpl w:val="557E12EC"/>
    <w:lvl w:ilvl="0" w:tplc="7A6C19B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4F39F6"/>
    <w:multiLevelType w:val="hybridMultilevel"/>
    <w:tmpl w:val="A4420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CE418E"/>
    <w:multiLevelType w:val="hybridMultilevel"/>
    <w:tmpl w:val="3B0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902038"/>
    <w:multiLevelType w:val="hybridMultilevel"/>
    <w:tmpl w:val="446A24F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E906747"/>
    <w:multiLevelType w:val="hybridMultilevel"/>
    <w:tmpl w:val="FFFFFFFF"/>
    <w:lvl w:ilvl="0" w:tplc="A57AC616">
      <w:start w:val="1"/>
      <w:numFmt w:val="bullet"/>
      <w:lvlText w:val="-"/>
      <w:lvlJc w:val="left"/>
      <w:pPr>
        <w:ind w:left="720" w:hanging="360"/>
      </w:pPr>
      <w:rPr>
        <w:rFonts w:ascii="Symbol" w:hAnsi="Symbol" w:hint="default"/>
      </w:rPr>
    </w:lvl>
    <w:lvl w:ilvl="1" w:tplc="E0BAE7D2">
      <w:start w:val="1"/>
      <w:numFmt w:val="bullet"/>
      <w:lvlText w:val="o"/>
      <w:lvlJc w:val="left"/>
      <w:pPr>
        <w:ind w:left="1440" w:hanging="360"/>
      </w:pPr>
      <w:rPr>
        <w:rFonts w:ascii="Courier New" w:hAnsi="Courier New" w:hint="default"/>
      </w:rPr>
    </w:lvl>
    <w:lvl w:ilvl="2" w:tplc="02886CCA">
      <w:start w:val="1"/>
      <w:numFmt w:val="bullet"/>
      <w:lvlText w:val=""/>
      <w:lvlJc w:val="left"/>
      <w:pPr>
        <w:ind w:left="2160" w:hanging="360"/>
      </w:pPr>
      <w:rPr>
        <w:rFonts w:ascii="Wingdings" w:hAnsi="Wingdings" w:hint="default"/>
      </w:rPr>
    </w:lvl>
    <w:lvl w:ilvl="3" w:tplc="0860B058">
      <w:start w:val="1"/>
      <w:numFmt w:val="bullet"/>
      <w:lvlText w:val=""/>
      <w:lvlJc w:val="left"/>
      <w:pPr>
        <w:ind w:left="2880" w:hanging="360"/>
      </w:pPr>
      <w:rPr>
        <w:rFonts w:ascii="Symbol" w:hAnsi="Symbol" w:hint="default"/>
      </w:rPr>
    </w:lvl>
    <w:lvl w:ilvl="4" w:tplc="B6D81A3C">
      <w:start w:val="1"/>
      <w:numFmt w:val="bullet"/>
      <w:lvlText w:val="o"/>
      <w:lvlJc w:val="left"/>
      <w:pPr>
        <w:ind w:left="3600" w:hanging="360"/>
      </w:pPr>
      <w:rPr>
        <w:rFonts w:ascii="Courier New" w:hAnsi="Courier New" w:hint="default"/>
      </w:rPr>
    </w:lvl>
    <w:lvl w:ilvl="5" w:tplc="AFA03926">
      <w:start w:val="1"/>
      <w:numFmt w:val="bullet"/>
      <w:lvlText w:val=""/>
      <w:lvlJc w:val="left"/>
      <w:pPr>
        <w:ind w:left="4320" w:hanging="360"/>
      </w:pPr>
      <w:rPr>
        <w:rFonts w:ascii="Wingdings" w:hAnsi="Wingdings" w:hint="default"/>
      </w:rPr>
    </w:lvl>
    <w:lvl w:ilvl="6" w:tplc="CA9EBB58">
      <w:start w:val="1"/>
      <w:numFmt w:val="bullet"/>
      <w:lvlText w:val=""/>
      <w:lvlJc w:val="left"/>
      <w:pPr>
        <w:ind w:left="5040" w:hanging="360"/>
      </w:pPr>
      <w:rPr>
        <w:rFonts w:ascii="Symbol" w:hAnsi="Symbol" w:hint="default"/>
      </w:rPr>
    </w:lvl>
    <w:lvl w:ilvl="7" w:tplc="C17C3F44">
      <w:start w:val="1"/>
      <w:numFmt w:val="bullet"/>
      <w:lvlText w:val="o"/>
      <w:lvlJc w:val="left"/>
      <w:pPr>
        <w:ind w:left="5760" w:hanging="360"/>
      </w:pPr>
      <w:rPr>
        <w:rFonts w:ascii="Courier New" w:hAnsi="Courier New" w:hint="default"/>
      </w:rPr>
    </w:lvl>
    <w:lvl w:ilvl="8" w:tplc="97C01CB6">
      <w:start w:val="1"/>
      <w:numFmt w:val="bullet"/>
      <w:lvlText w:val=""/>
      <w:lvlJc w:val="left"/>
      <w:pPr>
        <w:ind w:left="6480" w:hanging="360"/>
      </w:pPr>
      <w:rPr>
        <w:rFonts w:ascii="Wingdings" w:hAnsi="Wingdings" w:hint="default"/>
      </w:rPr>
    </w:lvl>
  </w:abstractNum>
  <w:abstractNum w:abstractNumId="17" w15:restartNumberingAfterBreak="0">
    <w:nsid w:val="3F892CE1"/>
    <w:multiLevelType w:val="hybridMultilevel"/>
    <w:tmpl w:val="E30C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0648DD"/>
    <w:multiLevelType w:val="hybridMultilevel"/>
    <w:tmpl w:val="254AD8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DCB237D"/>
    <w:multiLevelType w:val="hybridMultilevel"/>
    <w:tmpl w:val="9B3260A0"/>
    <w:lvl w:ilvl="0" w:tplc="3BAEE1C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296875"/>
    <w:multiLevelType w:val="hybridMultilevel"/>
    <w:tmpl w:val="4704CE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EEC4D9A"/>
    <w:multiLevelType w:val="hybridMultilevel"/>
    <w:tmpl w:val="D0B40188"/>
    <w:lvl w:ilvl="0" w:tplc="DF42A3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042D2C"/>
    <w:multiLevelType w:val="hybridMultilevel"/>
    <w:tmpl w:val="7A72FCBA"/>
    <w:lvl w:ilvl="0" w:tplc="19925912">
      <w:start w:val="1"/>
      <w:numFmt w:val="decimal"/>
      <w:lvlText w:val="%1)"/>
      <w:lvlJc w:val="left"/>
      <w:pPr>
        <w:ind w:left="3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7D157E"/>
    <w:multiLevelType w:val="hybridMultilevel"/>
    <w:tmpl w:val="7310992E"/>
    <w:lvl w:ilvl="0" w:tplc="6B24A7A2">
      <w:start w:val="5"/>
      <w:numFmt w:val="bullet"/>
      <w:lvlText w:val="-"/>
      <w:lvlJc w:val="left"/>
      <w:pPr>
        <w:ind w:left="420" w:hanging="360"/>
      </w:pPr>
      <w:rPr>
        <w:rFonts w:ascii="Calibri" w:eastAsia="Times"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7"/>
  </w:num>
  <w:num w:numId="2">
    <w:abstractNumId w:val="20"/>
  </w:num>
  <w:num w:numId="3">
    <w:abstractNumId w:val="1"/>
  </w:num>
  <w:num w:numId="4">
    <w:abstractNumId w:val="14"/>
  </w:num>
  <w:num w:numId="5">
    <w:abstractNumId w:val="15"/>
  </w:num>
  <w:num w:numId="6">
    <w:abstractNumId w:val="3"/>
  </w:num>
  <w:num w:numId="7">
    <w:abstractNumId w:val="19"/>
  </w:num>
  <w:num w:numId="8">
    <w:abstractNumId w:val="8"/>
  </w:num>
  <w:num w:numId="9">
    <w:abstractNumId w:val="12"/>
  </w:num>
  <w:num w:numId="10">
    <w:abstractNumId w:val="23"/>
  </w:num>
  <w:num w:numId="11">
    <w:abstractNumId w:val="0"/>
  </w:num>
  <w:num w:numId="12">
    <w:abstractNumId w:val="22"/>
  </w:num>
  <w:num w:numId="13">
    <w:abstractNumId w:val="21"/>
  </w:num>
  <w:num w:numId="14">
    <w:abstractNumId w:val="7"/>
  </w:num>
  <w:num w:numId="15">
    <w:abstractNumId w:val="9"/>
  </w:num>
  <w:num w:numId="16">
    <w:abstractNumId w:val="18"/>
  </w:num>
  <w:num w:numId="17">
    <w:abstractNumId w:val="5"/>
  </w:num>
  <w:num w:numId="18">
    <w:abstractNumId w:val="13"/>
  </w:num>
  <w:num w:numId="19">
    <w:abstractNumId w:val="16"/>
  </w:num>
  <w:num w:numId="20">
    <w:abstractNumId w:val="4"/>
  </w:num>
  <w:num w:numId="21">
    <w:abstractNumId w:val="2"/>
  </w:num>
  <w:num w:numId="22">
    <w:abstractNumId w:val="11"/>
  </w:num>
  <w:num w:numId="23">
    <w:abstractNumId w:val="10"/>
  </w:num>
  <w:num w:numId="24">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AA0"/>
    <w:rsid w:val="000115F3"/>
    <w:rsid w:val="0001608F"/>
    <w:rsid w:val="00016DCE"/>
    <w:rsid w:val="0002495A"/>
    <w:rsid w:val="000312C9"/>
    <w:rsid w:val="00041096"/>
    <w:rsid w:val="00047013"/>
    <w:rsid w:val="00050DBA"/>
    <w:rsid w:val="0005105B"/>
    <w:rsid w:val="00053311"/>
    <w:rsid w:val="00065956"/>
    <w:rsid w:val="00066EF2"/>
    <w:rsid w:val="00067AB6"/>
    <w:rsid w:val="00071B3B"/>
    <w:rsid w:val="00074464"/>
    <w:rsid w:val="000753C0"/>
    <w:rsid w:val="00076629"/>
    <w:rsid w:val="0009097F"/>
    <w:rsid w:val="00096B38"/>
    <w:rsid w:val="000B02BF"/>
    <w:rsid w:val="000B126D"/>
    <w:rsid w:val="000C28F8"/>
    <w:rsid w:val="000C7865"/>
    <w:rsid w:val="000D4355"/>
    <w:rsid w:val="000D7327"/>
    <w:rsid w:val="000E1A73"/>
    <w:rsid w:val="000E4CFF"/>
    <w:rsid w:val="000E4E80"/>
    <w:rsid w:val="000E535D"/>
    <w:rsid w:val="000F0AE3"/>
    <w:rsid w:val="000F2D0E"/>
    <w:rsid w:val="001045E3"/>
    <w:rsid w:val="001050C1"/>
    <w:rsid w:val="00105592"/>
    <w:rsid w:val="001123A3"/>
    <w:rsid w:val="00114C08"/>
    <w:rsid w:val="00117604"/>
    <w:rsid w:val="001264C8"/>
    <w:rsid w:val="00126784"/>
    <w:rsid w:val="00127E93"/>
    <w:rsid w:val="0013153C"/>
    <w:rsid w:val="00132DF4"/>
    <w:rsid w:val="001348ED"/>
    <w:rsid w:val="00136450"/>
    <w:rsid w:val="00142BEA"/>
    <w:rsid w:val="00146E06"/>
    <w:rsid w:val="00171AA3"/>
    <w:rsid w:val="00171C6E"/>
    <w:rsid w:val="001767E9"/>
    <w:rsid w:val="00176C86"/>
    <w:rsid w:val="00180B12"/>
    <w:rsid w:val="00187E4C"/>
    <w:rsid w:val="00195012"/>
    <w:rsid w:val="00197B20"/>
    <w:rsid w:val="001A0861"/>
    <w:rsid w:val="001A3AD0"/>
    <w:rsid w:val="001A47D2"/>
    <w:rsid w:val="001A6007"/>
    <w:rsid w:val="001A72B6"/>
    <w:rsid w:val="001B768D"/>
    <w:rsid w:val="001C192A"/>
    <w:rsid w:val="001C1990"/>
    <w:rsid w:val="001D0DFD"/>
    <w:rsid w:val="001D2DC5"/>
    <w:rsid w:val="001D4C05"/>
    <w:rsid w:val="001E39E6"/>
    <w:rsid w:val="001E5C12"/>
    <w:rsid w:val="001E6978"/>
    <w:rsid w:val="001F08E0"/>
    <w:rsid w:val="001F12D9"/>
    <w:rsid w:val="001F5825"/>
    <w:rsid w:val="001F58D1"/>
    <w:rsid w:val="0020242E"/>
    <w:rsid w:val="00210C25"/>
    <w:rsid w:val="0021612A"/>
    <w:rsid w:val="00221335"/>
    <w:rsid w:val="00223432"/>
    <w:rsid w:val="00223AEA"/>
    <w:rsid w:val="0022445E"/>
    <w:rsid w:val="002262BD"/>
    <w:rsid w:val="00226AF5"/>
    <w:rsid w:val="002416DE"/>
    <w:rsid w:val="00255F1E"/>
    <w:rsid w:val="0026196F"/>
    <w:rsid w:val="002631AF"/>
    <w:rsid w:val="00263E25"/>
    <w:rsid w:val="0026679B"/>
    <w:rsid w:val="0027074A"/>
    <w:rsid w:val="002720F8"/>
    <w:rsid w:val="00284041"/>
    <w:rsid w:val="0028758A"/>
    <w:rsid w:val="0029055C"/>
    <w:rsid w:val="00290D51"/>
    <w:rsid w:val="002A098F"/>
    <w:rsid w:val="002A0BAC"/>
    <w:rsid w:val="002A3743"/>
    <w:rsid w:val="002A4988"/>
    <w:rsid w:val="002B3F40"/>
    <w:rsid w:val="002B6728"/>
    <w:rsid w:val="002C1BAB"/>
    <w:rsid w:val="002C5EAF"/>
    <w:rsid w:val="002D1FC6"/>
    <w:rsid w:val="002D5161"/>
    <w:rsid w:val="002D692E"/>
    <w:rsid w:val="002E252E"/>
    <w:rsid w:val="002E3501"/>
    <w:rsid w:val="002E5037"/>
    <w:rsid w:val="002E7349"/>
    <w:rsid w:val="002F4549"/>
    <w:rsid w:val="0030288F"/>
    <w:rsid w:val="00313B55"/>
    <w:rsid w:val="00316A23"/>
    <w:rsid w:val="00317E16"/>
    <w:rsid w:val="0032018B"/>
    <w:rsid w:val="003235D9"/>
    <w:rsid w:val="00330FF3"/>
    <w:rsid w:val="00344566"/>
    <w:rsid w:val="0034486E"/>
    <w:rsid w:val="00344D4D"/>
    <w:rsid w:val="00346795"/>
    <w:rsid w:val="0034762C"/>
    <w:rsid w:val="00353641"/>
    <w:rsid w:val="00353DF0"/>
    <w:rsid w:val="00356199"/>
    <w:rsid w:val="003662BA"/>
    <w:rsid w:val="0036659C"/>
    <w:rsid w:val="003673BC"/>
    <w:rsid w:val="00367E38"/>
    <w:rsid w:val="00376D6C"/>
    <w:rsid w:val="00381AB8"/>
    <w:rsid w:val="0039172F"/>
    <w:rsid w:val="00395E4D"/>
    <w:rsid w:val="003A556D"/>
    <w:rsid w:val="003B3E97"/>
    <w:rsid w:val="003B4875"/>
    <w:rsid w:val="003B6D8F"/>
    <w:rsid w:val="003B7FAA"/>
    <w:rsid w:val="003C0350"/>
    <w:rsid w:val="003C51CA"/>
    <w:rsid w:val="003C550E"/>
    <w:rsid w:val="003D0F05"/>
    <w:rsid w:val="003D638E"/>
    <w:rsid w:val="003E3299"/>
    <w:rsid w:val="003F7950"/>
    <w:rsid w:val="00410FB4"/>
    <w:rsid w:val="00427B8D"/>
    <w:rsid w:val="00432234"/>
    <w:rsid w:val="004370E5"/>
    <w:rsid w:val="0044597A"/>
    <w:rsid w:val="004466B5"/>
    <w:rsid w:val="004502B2"/>
    <w:rsid w:val="00456B87"/>
    <w:rsid w:val="00474254"/>
    <w:rsid w:val="0048424B"/>
    <w:rsid w:val="00485C4C"/>
    <w:rsid w:val="00496B26"/>
    <w:rsid w:val="004A0CE1"/>
    <w:rsid w:val="004A2DD5"/>
    <w:rsid w:val="004B6542"/>
    <w:rsid w:val="004C2C0C"/>
    <w:rsid w:val="004C49B9"/>
    <w:rsid w:val="004C6B81"/>
    <w:rsid w:val="004C7EAD"/>
    <w:rsid w:val="004D0685"/>
    <w:rsid w:val="004D4C9E"/>
    <w:rsid w:val="004E6204"/>
    <w:rsid w:val="004E6718"/>
    <w:rsid w:val="004F0CDD"/>
    <w:rsid w:val="004F4907"/>
    <w:rsid w:val="004F64AC"/>
    <w:rsid w:val="0050238C"/>
    <w:rsid w:val="00506B4B"/>
    <w:rsid w:val="005070BF"/>
    <w:rsid w:val="00507D15"/>
    <w:rsid w:val="00517CB5"/>
    <w:rsid w:val="00523C82"/>
    <w:rsid w:val="00530AA0"/>
    <w:rsid w:val="00532DFE"/>
    <w:rsid w:val="005378DD"/>
    <w:rsid w:val="00537D4B"/>
    <w:rsid w:val="00540B22"/>
    <w:rsid w:val="00540EC5"/>
    <w:rsid w:val="0055776E"/>
    <w:rsid w:val="0056462B"/>
    <w:rsid w:val="0056484D"/>
    <w:rsid w:val="0056707C"/>
    <w:rsid w:val="005757D4"/>
    <w:rsid w:val="00576C80"/>
    <w:rsid w:val="005806B6"/>
    <w:rsid w:val="00587163"/>
    <w:rsid w:val="0059195A"/>
    <w:rsid w:val="005A4D62"/>
    <w:rsid w:val="005A5722"/>
    <w:rsid w:val="005B1CFD"/>
    <w:rsid w:val="005B4300"/>
    <w:rsid w:val="005B598E"/>
    <w:rsid w:val="005B6289"/>
    <w:rsid w:val="005C6921"/>
    <w:rsid w:val="005C7CED"/>
    <w:rsid w:val="005D122E"/>
    <w:rsid w:val="005E5A4C"/>
    <w:rsid w:val="006009CA"/>
    <w:rsid w:val="0060428D"/>
    <w:rsid w:val="00604479"/>
    <w:rsid w:val="006202ED"/>
    <w:rsid w:val="00620DB5"/>
    <w:rsid w:val="00621B00"/>
    <w:rsid w:val="00625F83"/>
    <w:rsid w:val="00636B9A"/>
    <w:rsid w:val="00637A6C"/>
    <w:rsid w:val="006414A4"/>
    <w:rsid w:val="0064153F"/>
    <w:rsid w:val="00642371"/>
    <w:rsid w:val="00654310"/>
    <w:rsid w:val="00655155"/>
    <w:rsid w:val="00655977"/>
    <w:rsid w:val="00657927"/>
    <w:rsid w:val="00660F8F"/>
    <w:rsid w:val="0066192D"/>
    <w:rsid w:val="006716EE"/>
    <w:rsid w:val="006720A9"/>
    <w:rsid w:val="006731E4"/>
    <w:rsid w:val="006740B0"/>
    <w:rsid w:val="00674466"/>
    <w:rsid w:val="006767AE"/>
    <w:rsid w:val="00683A93"/>
    <w:rsid w:val="00684AE6"/>
    <w:rsid w:val="006957C7"/>
    <w:rsid w:val="006A1E22"/>
    <w:rsid w:val="006A5D38"/>
    <w:rsid w:val="006B0FCB"/>
    <w:rsid w:val="006B2E42"/>
    <w:rsid w:val="006B5CA8"/>
    <w:rsid w:val="006C2B35"/>
    <w:rsid w:val="006C3EDE"/>
    <w:rsid w:val="006C626B"/>
    <w:rsid w:val="006C7971"/>
    <w:rsid w:val="006D26F5"/>
    <w:rsid w:val="006D5A43"/>
    <w:rsid w:val="006E039E"/>
    <w:rsid w:val="006E1FD1"/>
    <w:rsid w:val="006E322A"/>
    <w:rsid w:val="006E52B7"/>
    <w:rsid w:val="006E72AD"/>
    <w:rsid w:val="006F05D6"/>
    <w:rsid w:val="006F13F2"/>
    <w:rsid w:val="00704AF8"/>
    <w:rsid w:val="00711C13"/>
    <w:rsid w:val="00712875"/>
    <w:rsid w:val="0071612B"/>
    <w:rsid w:val="00721AD0"/>
    <w:rsid w:val="00735D25"/>
    <w:rsid w:val="007419B1"/>
    <w:rsid w:val="00747699"/>
    <w:rsid w:val="00753282"/>
    <w:rsid w:val="00754CE2"/>
    <w:rsid w:val="0075726A"/>
    <w:rsid w:val="00761EA2"/>
    <w:rsid w:val="0076239B"/>
    <w:rsid w:val="00767A0B"/>
    <w:rsid w:val="00773D87"/>
    <w:rsid w:val="00775879"/>
    <w:rsid w:val="0079516B"/>
    <w:rsid w:val="00795799"/>
    <w:rsid w:val="007A007A"/>
    <w:rsid w:val="007A41A3"/>
    <w:rsid w:val="007B5CC3"/>
    <w:rsid w:val="007B7348"/>
    <w:rsid w:val="007B754D"/>
    <w:rsid w:val="007C0BC0"/>
    <w:rsid w:val="007E2A01"/>
    <w:rsid w:val="007E367B"/>
    <w:rsid w:val="007E620C"/>
    <w:rsid w:val="007F2C94"/>
    <w:rsid w:val="007F4CFB"/>
    <w:rsid w:val="007F5727"/>
    <w:rsid w:val="0080065E"/>
    <w:rsid w:val="00807560"/>
    <w:rsid w:val="008201B8"/>
    <w:rsid w:val="00821E2D"/>
    <w:rsid w:val="00823670"/>
    <w:rsid w:val="00824D6E"/>
    <w:rsid w:val="00831612"/>
    <w:rsid w:val="008359B7"/>
    <w:rsid w:val="00837878"/>
    <w:rsid w:val="00841F3F"/>
    <w:rsid w:val="008559FE"/>
    <w:rsid w:val="008567D4"/>
    <w:rsid w:val="008571FD"/>
    <w:rsid w:val="008679A7"/>
    <w:rsid w:val="008751AA"/>
    <w:rsid w:val="00882E57"/>
    <w:rsid w:val="0089118E"/>
    <w:rsid w:val="008948B8"/>
    <w:rsid w:val="00896A58"/>
    <w:rsid w:val="00897728"/>
    <w:rsid w:val="00897994"/>
    <w:rsid w:val="008A17AF"/>
    <w:rsid w:val="008A1D00"/>
    <w:rsid w:val="008A4D81"/>
    <w:rsid w:val="008B76F0"/>
    <w:rsid w:val="008B791E"/>
    <w:rsid w:val="008C01E2"/>
    <w:rsid w:val="008C16D5"/>
    <w:rsid w:val="008C7236"/>
    <w:rsid w:val="008D161D"/>
    <w:rsid w:val="008D475E"/>
    <w:rsid w:val="008E6096"/>
    <w:rsid w:val="008F0E0D"/>
    <w:rsid w:val="0092497D"/>
    <w:rsid w:val="00927AA6"/>
    <w:rsid w:val="00930107"/>
    <w:rsid w:val="00936343"/>
    <w:rsid w:val="00936869"/>
    <w:rsid w:val="00936F40"/>
    <w:rsid w:val="009466FA"/>
    <w:rsid w:val="0095271B"/>
    <w:rsid w:val="009527CE"/>
    <w:rsid w:val="00963BA1"/>
    <w:rsid w:val="00970B19"/>
    <w:rsid w:val="00973D0C"/>
    <w:rsid w:val="00991E50"/>
    <w:rsid w:val="009A3B86"/>
    <w:rsid w:val="009B1318"/>
    <w:rsid w:val="009B49CB"/>
    <w:rsid w:val="009C482E"/>
    <w:rsid w:val="009C7FBF"/>
    <w:rsid w:val="009D1D43"/>
    <w:rsid w:val="009E3169"/>
    <w:rsid w:val="009E5AA6"/>
    <w:rsid w:val="009E705D"/>
    <w:rsid w:val="009F68E4"/>
    <w:rsid w:val="00A04CC5"/>
    <w:rsid w:val="00A07B6E"/>
    <w:rsid w:val="00A2339C"/>
    <w:rsid w:val="00A239FE"/>
    <w:rsid w:val="00A25AEA"/>
    <w:rsid w:val="00A27337"/>
    <w:rsid w:val="00A3401E"/>
    <w:rsid w:val="00A349AC"/>
    <w:rsid w:val="00A37016"/>
    <w:rsid w:val="00A45718"/>
    <w:rsid w:val="00A50DB3"/>
    <w:rsid w:val="00A51B3C"/>
    <w:rsid w:val="00A545C0"/>
    <w:rsid w:val="00A603DC"/>
    <w:rsid w:val="00A61068"/>
    <w:rsid w:val="00A6238C"/>
    <w:rsid w:val="00A6337F"/>
    <w:rsid w:val="00A73A01"/>
    <w:rsid w:val="00A76C70"/>
    <w:rsid w:val="00A76E1F"/>
    <w:rsid w:val="00A77AAC"/>
    <w:rsid w:val="00A82A4F"/>
    <w:rsid w:val="00A852FF"/>
    <w:rsid w:val="00A8581F"/>
    <w:rsid w:val="00A903E8"/>
    <w:rsid w:val="00A9117A"/>
    <w:rsid w:val="00A932AD"/>
    <w:rsid w:val="00A93AD1"/>
    <w:rsid w:val="00A951A7"/>
    <w:rsid w:val="00A960B4"/>
    <w:rsid w:val="00A976FD"/>
    <w:rsid w:val="00AA2E4D"/>
    <w:rsid w:val="00AA562A"/>
    <w:rsid w:val="00AA5715"/>
    <w:rsid w:val="00AA69AC"/>
    <w:rsid w:val="00AB0A85"/>
    <w:rsid w:val="00AB20F1"/>
    <w:rsid w:val="00AD2ACB"/>
    <w:rsid w:val="00AE100F"/>
    <w:rsid w:val="00AE245A"/>
    <w:rsid w:val="00AF4772"/>
    <w:rsid w:val="00AF4B60"/>
    <w:rsid w:val="00B10BA6"/>
    <w:rsid w:val="00B12BD8"/>
    <w:rsid w:val="00B32479"/>
    <w:rsid w:val="00B36428"/>
    <w:rsid w:val="00B379CB"/>
    <w:rsid w:val="00B40682"/>
    <w:rsid w:val="00B44694"/>
    <w:rsid w:val="00B51644"/>
    <w:rsid w:val="00B5565A"/>
    <w:rsid w:val="00B61308"/>
    <w:rsid w:val="00B6146B"/>
    <w:rsid w:val="00B61F44"/>
    <w:rsid w:val="00B645C8"/>
    <w:rsid w:val="00B649F5"/>
    <w:rsid w:val="00B8606C"/>
    <w:rsid w:val="00B87D81"/>
    <w:rsid w:val="00B907BE"/>
    <w:rsid w:val="00B93202"/>
    <w:rsid w:val="00BA2C5A"/>
    <w:rsid w:val="00BA4D15"/>
    <w:rsid w:val="00BA7446"/>
    <w:rsid w:val="00BC43B4"/>
    <w:rsid w:val="00BD179D"/>
    <w:rsid w:val="00BD5355"/>
    <w:rsid w:val="00BD5A4D"/>
    <w:rsid w:val="00BD7386"/>
    <w:rsid w:val="00BE3DF3"/>
    <w:rsid w:val="00BE6802"/>
    <w:rsid w:val="00BE6F88"/>
    <w:rsid w:val="00C0036C"/>
    <w:rsid w:val="00C21FD3"/>
    <w:rsid w:val="00C22B44"/>
    <w:rsid w:val="00C233AE"/>
    <w:rsid w:val="00C32EA7"/>
    <w:rsid w:val="00C33971"/>
    <w:rsid w:val="00C44CEB"/>
    <w:rsid w:val="00C57FCD"/>
    <w:rsid w:val="00C9155F"/>
    <w:rsid w:val="00C93B67"/>
    <w:rsid w:val="00C94CBA"/>
    <w:rsid w:val="00C95C4C"/>
    <w:rsid w:val="00C97DA6"/>
    <w:rsid w:val="00CA0D1E"/>
    <w:rsid w:val="00CA11BD"/>
    <w:rsid w:val="00CA233F"/>
    <w:rsid w:val="00CB5023"/>
    <w:rsid w:val="00CC3362"/>
    <w:rsid w:val="00CC4E58"/>
    <w:rsid w:val="00CD295B"/>
    <w:rsid w:val="00CD2998"/>
    <w:rsid w:val="00CF7593"/>
    <w:rsid w:val="00D010B7"/>
    <w:rsid w:val="00D02DF4"/>
    <w:rsid w:val="00D03144"/>
    <w:rsid w:val="00D1119C"/>
    <w:rsid w:val="00D136E2"/>
    <w:rsid w:val="00D14C15"/>
    <w:rsid w:val="00D16561"/>
    <w:rsid w:val="00D20CC5"/>
    <w:rsid w:val="00D24C6A"/>
    <w:rsid w:val="00D271C3"/>
    <w:rsid w:val="00D31C89"/>
    <w:rsid w:val="00D468FD"/>
    <w:rsid w:val="00D61CAB"/>
    <w:rsid w:val="00D658D2"/>
    <w:rsid w:val="00D71307"/>
    <w:rsid w:val="00D74649"/>
    <w:rsid w:val="00D75540"/>
    <w:rsid w:val="00D76E59"/>
    <w:rsid w:val="00D951C6"/>
    <w:rsid w:val="00DA112B"/>
    <w:rsid w:val="00DA7D64"/>
    <w:rsid w:val="00DB3EC1"/>
    <w:rsid w:val="00DB7937"/>
    <w:rsid w:val="00DC465C"/>
    <w:rsid w:val="00DC7A9E"/>
    <w:rsid w:val="00DD0FF4"/>
    <w:rsid w:val="00DF7AFF"/>
    <w:rsid w:val="00E02B0F"/>
    <w:rsid w:val="00E11268"/>
    <w:rsid w:val="00E20D5E"/>
    <w:rsid w:val="00E25506"/>
    <w:rsid w:val="00E275EC"/>
    <w:rsid w:val="00E27F0A"/>
    <w:rsid w:val="00E3754D"/>
    <w:rsid w:val="00E45FDB"/>
    <w:rsid w:val="00E4658C"/>
    <w:rsid w:val="00E55325"/>
    <w:rsid w:val="00E6079D"/>
    <w:rsid w:val="00E60F25"/>
    <w:rsid w:val="00E675DC"/>
    <w:rsid w:val="00E711CD"/>
    <w:rsid w:val="00E72057"/>
    <w:rsid w:val="00E73A7D"/>
    <w:rsid w:val="00E75722"/>
    <w:rsid w:val="00E77329"/>
    <w:rsid w:val="00E85C6F"/>
    <w:rsid w:val="00E86C8B"/>
    <w:rsid w:val="00E91A3C"/>
    <w:rsid w:val="00E95A2D"/>
    <w:rsid w:val="00E96684"/>
    <w:rsid w:val="00EA5354"/>
    <w:rsid w:val="00EB01DE"/>
    <w:rsid w:val="00EB6FCC"/>
    <w:rsid w:val="00EB79F5"/>
    <w:rsid w:val="00EC6999"/>
    <w:rsid w:val="00ED3AFB"/>
    <w:rsid w:val="00F010D1"/>
    <w:rsid w:val="00F05F77"/>
    <w:rsid w:val="00F126C2"/>
    <w:rsid w:val="00F12EEB"/>
    <w:rsid w:val="00F20ADF"/>
    <w:rsid w:val="00F221D7"/>
    <w:rsid w:val="00F25181"/>
    <w:rsid w:val="00F31256"/>
    <w:rsid w:val="00F37480"/>
    <w:rsid w:val="00F4390A"/>
    <w:rsid w:val="00F44B03"/>
    <w:rsid w:val="00F452EC"/>
    <w:rsid w:val="00F467BB"/>
    <w:rsid w:val="00F51BBB"/>
    <w:rsid w:val="00F614CB"/>
    <w:rsid w:val="00F86470"/>
    <w:rsid w:val="00F86769"/>
    <w:rsid w:val="00F93ABF"/>
    <w:rsid w:val="00F946A4"/>
    <w:rsid w:val="00FA0E7D"/>
    <w:rsid w:val="00FB0357"/>
    <w:rsid w:val="00FB054C"/>
    <w:rsid w:val="00FB41FE"/>
    <w:rsid w:val="00FB5026"/>
    <w:rsid w:val="00FB53BD"/>
    <w:rsid w:val="00FB6666"/>
    <w:rsid w:val="00FB7A6E"/>
    <w:rsid w:val="00FC1F7B"/>
    <w:rsid w:val="00FC209A"/>
    <w:rsid w:val="00FD21F1"/>
    <w:rsid w:val="00FD3A54"/>
    <w:rsid w:val="00FD6D9E"/>
    <w:rsid w:val="00FE15B2"/>
    <w:rsid w:val="00FE4AE7"/>
    <w:rsid w:val="00FF3418"/>
    <w:rsid w:val="00FF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4CBDEF"/>
  <w15:chartTrackingRefBased/>
  <w15:docId w15:val="{0B99039B-AB91-450B-9378-4E17E5B4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60" w:lineRule="exact"/>
    </w:pPr>
    <w:rPr>
      <w:rFonts w:ascii="Times New Roman" w:hAnsi="Times New Roman"/>
      <w:color w:val="000000"/>
      <w:sz w:val="22"/>
      <w:lang w:val="pt-PT"/>
    </w:rPr>
  </w:style>
  <w:style w:type="paragraph" w:styleId="Heading1">
    <w:name w:val="heading 1"/>
    <w:basedOn w:val="Heading2"/>
    <w:next w:val="Normal"/>
    <w:qFormat/>
    <w:rsid w:val="008012B4"/>
    <w:pPr>
      <w:outlineLvl w:val="0"/>
    </w:pPr>
  </w:style>
  <w:style w:type="paragraph" w:styleId="Heading2">
    <w:name w:val="heading 2"/>
    <w:basedOn w:val="Normal"/>
    <w:next w:val="Normal"/>
    <w:qFormat/>
    <w:rsid w:val="008012B4"/>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1"/>
    <w:next w:val="Normal"/>
    <w:qFormat/>
    <w:rsid w:val="008012B4"/>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012B4"/>
    <w:pPr>
      <w:tabs>
        <w:tab w:val="center" w:pos="4320"/>
        <w:tab w:val="right" w:pos="8640"/>
      </w:tabs>
    </w:pPr>
  </w:style>
  <w:style w:type="paragraph" w:styleId="Footer">
    <w:name w:val="footer"/>
    <w:basedOn w:val="Normal"/>
    <w:link w:val="FooterChar"/>
    <w:uiPriority w:val="99"/>
    <w:rsid w:val="008012B4"/>
    <w:pPr>
      <w:tabs>
        <w:tab w:val="center" w:pos="4320"/>
        <w:tab w:val="right" w:pos="8640"/>
      </w:tabs>
    </w:pPr>
  </w:style>
  <w:style w:type="paragraph" w:styleId="NormalWeb">
    <w:name w:val="Normal (Web)"/>
    <w:basedOn w:val="Normal"/>
    <w:uiPriority w:val="99"/>
    <w:rsid w:val="001C192A"/>
    <w:pPr>
      <w:spacing w:before="100" w:beforeAutospacing="1" w:after="100" w:afterAutospacing="1" w:line="240" w:lineRule="auto"/>
    </w:pPr>
    <w:rPr>
      <w:rFonts w:eastAsia="Times New Roman"/>
      <w:color w:val="auto"/>
      <w:sz w:val="24"/>
      <w:szCs w:val="24"/>
      <w:lang w:eastAsia="en-US"/>
    </w:rPr>
  </w:style>
  <w:style w:type="paragraph" w:styleId="BodyText2">
    <w:name w:val="Body Text 2"/>
    <w:basedOn w:val="Normal"/>
    <w:rsid w:val="00F946A4"/>
    <w:pPr>
      <w:spacing w:after="120" w:line="480" w:lineRule="auto"/>
    </w:pPr>
    <w:rPr>
      <w:rFonts w:eastAsia="Times New Roman"/>
      <w:color w:val="auto"/>
      <w:sz w:val="20"/>
      <w:lang w:eastAsia="en-US"/>
    </w:rPr>
  </w:style>
  <w:style w:type="paragraph" w:styleId="BodyText3">
    <w:name w:val="Body Text 3"/>
    <w:basedOn w:val="Normal"/>
    <w:rsid w:val="007B5CC3"/>
    <w:pPr>
      <w:spacing w:after="120"/>
    </w:pPr>
    <w:rPr>
      <w:sz w:val="16"/>
      <w:szCs w:val="16"/>
    </w:rPr>
  </w:style>
  <w:style w:type="paragraph" w:customStyle="1" w:styleId="AddressText">
    <w:name w:val="Address Text"/>
    <w:rsid w:val="008012B4"/>
    <w:pPr>
      <w:tabs>
        <w:tab w:val="left" w:pos="2699"/>
        <w:tab w:val="left" w:pos="3549"/>
      </w:tabs>
      <w:spacing w:line="200" w:lineRule="exact"/>
    </w:pPr>
    <w:rPr>
      <w:rFonts w:ascii="Arial" w:hAnsi="Arial"/>
      <w:noProof/>
      <w:color w:val="0099FF"/>
      <w:sz w:val="16"/>
      <w:szCs w:val="16"/>
    </w:rPr>
  </w:style>
  <w:style w:type="character" w:styleId="Hyperlink">
    <w:name w:val="Hyperlink"/>
    <w:rsid w:val="00C94CBA"/>
    <w:rPr>
      <w:color w:val="0000FF"/>
      <w:u w:val="single"/>
    </w:rPr>
  </w:style>
  <w:style w:type="paragraph" w:styleId="ListParagraph">
    <w:name w:val="List Paragraph"/>
    <w:aliases w:val="MCHIP_list paragraph,List Paragraph1,Recommendation,List Paragraph (numbered (a)),Dot pt,F5 List Paragraph,No Spacing1,List Paragraph Char Char Char,Indicator Text,Numbered Para 1,MAIN CONTENT,Colorful List - Accent 11,Bullet 1"/>
    <w:basedOn w:val="Normal"/>
    <w:link w:val="ListParagraphChar"/>
    <w:uiPriority w:val="34"/>
    <w:qFormat/>
    <w:rsid w:val="007E2A01"/>
    <w:pPr>
      <w:spacing w:line="240" w:lineRule="auto"/>
      <w:ind w:left="720"/>
    </w:pPr>
    <w:rPr>
      <w:rFonts w:eastAsia="Times New Roman"/>
      <w:color w:val="auto"/>
      <w:sz w:val="24"/>
      <w:szCs w:val="24"/>
      <w:lang w:eastAsia="en-US"/>
    </w:rPr>
  </w:style>
  <w:style w:type="character" w:styleId="CommentReference">
    <w:name w:val="annotation reference"/>
    <w:rsid w:val="00821E2D"/>
    <w:rPr>
      <w:sz w:val="16"/>
      <w:szCs w:val="16"/>
    </w:rPr>
  </w:style>
  <w:style w:type="paragraph" w:styleId="CommentText">
    <w:name w:val="annotation text"/>
    <w:basedOn w:val="Normal"/>
    <w:link w:val="CommentTextChar"/>
    <w:rsid w:val="00821E2D"/>
    <w:rPr>
      <w:sz w:val="20"/>
    </w:rPr>
  </w:style>
  <w:style w:type="character" w:customStyle="1" w:styleId="CommentTextChar">
    <w:name w:val="Comment Text Char"/>
    <w:link w:val="CommentText"/>
    <w:rsid w:val="00821E2D"/>
    <w:rPr>
      <w:rFonts w:ascii="Times New Roman" w:hAnsi="Times New Roman"/>
      <w:color w:val="000000"/>
      <w:lang w:val="pt-PT" w:eastAsia="en-GB"/>
    </w:rPr>
  </w:style>
  <w:style w:type="paragraph" w:styleId="CommentSubject">
    <w:name w:val="annotation subject"/>
    <w:basedOn w:val="CommentText"/>
    <w:next w:val="CommentText"/>
    <w:link w:val="CommentSubjectChar"/>
    <w:rsid w:val="00821E2D"/>
    <w:rPr>
      <w:b/>
      <w:bCs/>
    </w:rPr>
  </w:style>
  <w:style w:type="character" w:customStyle="1" w:styleId="CommentSubjectChar">
    <w:name w:val="Comment Subject Char"/>
    <w:link w:val="CommentSubject"/>
    <w:rsid w:val="00821E2D"/>
    <w:rPr>
      <w:rFonts w:ascii="Times New Roman" w:hAnsi="Times New Roman"/>
      <w:b/>
      <w:bCs/>
      <w:color w:val="000000"/>
      <w:lang w:val="pt-PT" w:eastAsia="en-GB"/>
    </w:rPr>
  </w:style>
  <w:style w:type="paragraph" w:styleId="BalloonText">
    <w:name w:val="Balloon Text"/>
    <w:basedOn w:val="Normal"/>
    <w:link w:val="BalloonTextChar"/>
    <w:rsid w:val="00821E2D"/>
    <w:pPr>
      <w:spacing w:line="240" w:lineRule="auto"/>
    </w:pPr>
    <w:rPr>
      <w:rFonts w:ascii="Tahoma" w:hAnsi="Tahoma" w:cs="Tahoma"/>
      <w:sz w:val="16"/>
      <w:szCs w:val="16"/>
    </w:rPr>
  </w:style>
  <w:style w:type="character" w:customStyle="1" w:styleId="BalloonTextChar">
    <w:name w:val="Balloon Text Char"/>
    <w:link w:val="BalloonText"/>
    <w:rsid w:val="00821E2D"/>
    <w:rPr>
      <w:rFonts w:ascii="Tahoma" w:hAnsi="Tahoma" w:cs="Tahoma"/>
      <w:color w:val="000000"/>
      <w:sz w:val="16"/>
      <w:szCs w:val="16"/>
      <w:lang w:val="pt-PT" w:eastAsia="en-GB"/>
    </w:rPr>
  </w:style>
  <w:style w:type="character" w:styleId="Emphasis">
    <w:name w:val="Emphasis"/>
    <w:uiPriority w:val="20"/>
    <w:qFormat/>
    <w:rsid w:val="00496B26"/>
    <w:rPr>
      <w:i/>
      <w:iCs/>
    </w:rPr>
  </w:style>
  <w:style w:type="paragraph" w:styleId="BodyText">
    <w:name w:val="Body Text"/>
    <w:basedOn w:val="Normal"/>
    <w:link w:val="BodyTextChar"/>
    <w:rsid w:val="00683A93"/>
    <w:pPr>
      <w:spacing w:after="120"/>
    </w:pPr>
  </w:style>
  <w:style w:type="character" w:customStyle="1" w:styleId="BodyTextChar">
    <w:name w:val="Body Text Char"/>
    <w:link w:val="BodyText"/>
    <w:rsid w:val="00683A93"/>
    <w:rPr>
      <w:rFonts w:ascii="Times New Roman" w:hAnsi="Times New Roman"/>
      <w:color w:val="000000"/>
      <w:sz w:val="22"/>
      <w:lang w:val="pt-PT" w:eastAsia="en-GB"/>
    </w:rPr>
  </w:style>
  <w:style w:type="paragraph" w:styleId="FootnoteText">
    <w:name w:val="footnote text"/>
    <w:basedOn w:val="Normal"/>
    <w:link w:val="FootnoteTextChar"/>
    <w:rsid w:val="00683A93"/>
    <w:pPr>
      <w:spacing w:line="240" w:lineRule="auto"/>
    </w:pPr>
    <w:rPr>
      <w:rFonts w:eastAsia="Times New Roman"/>
      <w:color w:val="auto"/>
      <w:sz w:val="20"/>
      <w:lang w:val="en-AU" w:eastAsia="en-US"/>
    </w:rPr>
  </w:style>
  <w:style w:type="character" w:customStyle="1" w:styleId="FootnoteTextChar">
    <w:name w:val="Footnote Text Char"/>
    <w:link w:val="FootnoteText"/>
    <w:rsid w:val="00683A93"/>
    <w:rPr>
      <w:rFonts w:ascii="Times New Roman" w:eastAsia="Times New Roman" w:hAnsi="Times New Roman"/>
      <w:lang w:val="en-AU"/>
    </w:rPr>
  </w:style>
  <w:style w:type="character" w:styleId="FootnoteReference">
    <w:name w:val="footnote reference"/>
    <w:rsid w:val="00683A93"/>
    <w:rPr>
      <w:vertAlign w:val="superscript"/>
    </w:rPr>
  </w:style>
  <w:style w:type="character" w:styleId="Strong">
    <w:name w:val="Strong"/>
    <w:qFormat/>
    <w:rsid w:val="0020242E"/>
    <w:rPr>
      <w:b/>
      <w:bCs/>
    </w:rPr>
  </w:style>
  <w:style w:type="character" w:customStyle="1" w:styleId="FooterChar">
    <w:name w:val="Footer Char"/>
    <w:link w:val="Footer"/>
    <w:uiPriority w:val="99"/>
    <w:rsid w:val="0028758A"/>
    <w:rPr>
      <w:rFonts w:ascii="Times New Roman" w:hAnsi="Times New Roman"/>
      <w:color w:val="000000"/>
      <w:sz w:val="22"/>
      <w:lang w:val="pt-PT" w:eastAsia="en-GB"/>
    </w:rPr>
  </w:style>
  <w:style w:type="table" w:styleId="TableGrid">
    <w:name w:val="Table Grid"/>
    <w:basedOn w:val="TableNormal"/>
    <w:rsid w:val="00E73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8D161D"/>
    <w:pPr>
      <w:spacing w:line="26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5">
    <w:name w:val="Table Grid 5"/>
    <w:basedOn w:val="TableNormal"/>
    <w:rsid w:val="008D161D"/>
    <w:pPr>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Sender">
    <w:name w:val="Sender"/>
    <w:autoRedefine/>
    <w:qFormat/>
    <w:rsid w:val="00970B19"/>
    <w:rPr>
      <w:rFonts w:asciiTheme="minorHAnsi" w:eastAsia="Times New Roman" w:hAnsiTheme="minorHAnsi" w:cs="Helv"/>
      <w:color w:val="000000"/>
      <w:sz w:val="24"/>
      <w:szCs w:val="24"/>
      <w:lang w:val="en-US" w:eastAsia="en-US"/>
    </w:rPr>
  </w:style>
  <w:style w:type="character" w:customStyle="1" w:styleId="HeaderChar">
    <w:name w:val="Header Char"/>
    <w:basedOn w:val="DefaultParagraphFont"/>
    <w:link w:val="Header"/>
    <w:rsid w:val="00970B19"/>
    <w:rPr>
      <w:rFonts w:ascii="Times New Roman" w:hAnsi="Times New Roman"/>
      <w:color w:val="000000"/>
      <w:sz w:val="22"/>
      <w:lang w:val="pt-PT"/>
    </w:rPr>
  </w:style>
  <w:style w:type="character" w:customStyle="1" w:styleId="ListParagraphChar">
    <w:name w:val="List Paragraph Char"/>
    <w:aliases w:val="MCHIP_list paragraph Char,List Paragraph1 Char,Recommendation Char,List Paragraph (numbered (a)) Char,Dot pt Char,F5 List Paragraph Char,No Spacing1 Char,List Paragraph Char Char Char Char,Indicator Text Char,Numbered Para 1 Char"/>
    <w:basedOn w:val="DefaultParagraphFont"/>
    <w:link w:val="ListParagraph"/>
    <w:uiPriority w:val="34"/>
    <w:qFormat/>
    <w:rsid w:val="00970B19"/>
    <w:rPr>
      <w:rFonts w:ascii="Times New Roman" w:eastAsia="Times New Roman" w:hAnsi="Times New Roman"/>
      <w:sz w:val="24"/>
      <w:szCs w:val="24"/>
      <w:lang w:val="pt-PT" w:eastAsia="en-US"/>
    </w:rPr>
  </w:style>
  <w:style w:type="character" w:styleId="UnresolvedMention">
    <w:name w:val="Unresolved Mention"/>
    <w:basedOn w:val="DefaultParagraphFont"/>
    <w:uiPriority w:val="99"/>
    <w:semiHidden/>
    <w:unhideWhenUsed/>
    <w:rsid w:val="00970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4830211">
      <w:bodyDiv w:val="1"/>
      <w:marLeft w:val="0"/>
      <w:marRight w:val="0"/>
      <w:marTop w:val="0"/>
      <w:marBottom w:val="0"/>
      <w:divBdr>
        <w:top w:val="none" w:sz="0" w:space="0" w:color="auto"/>
        <w:left w:val="none" w:sz="0" w:space="0" w:color="auto"/>
        <w:bottom w:val="none" w:sz="0" w:space="0" w:color="auto"/>
        <w:right w:val="none" w:sz="0" w:space="0" w:color="auto"/>
      </w:divBdr>
    </w:div>
    <w:div w:id="556359719">
      <w:bodyDiv w:val="1"/>
      <w:marLeft w:val="0"/>
      <w:marRight w:val="0"/>
      <w:marTop w:val="0"/>
      <w:marBottom w:val="0"/>
      <w:divBdr>
        <w:top w:val="none" w:sz="0" w:space="0" w:color="auto"/>
        <w:left w:val="none" w:sz="0" w:space="0" w:color="auto"/>
        <w:bottom w:val="none" w:sz="0" w:space="0" w:color="auto"/>
        <w:right w:val="none" w:sz="0" w:space="0" w:color="auto"/>
      </w:divBdr>
      <w:divsChild>
        <w:div w:id="1768891665">
          <w:marLeft w:val="0"/>
          <w:marRight w:val="0"/>
          <w:marTop w:val="0"/>
          <w:marBottom w:val="0"/>
          <w:divBdr>
            <w:top w:val="none" w:sz="0" w:space="0" w:color="auto"/>
            <w:left w:val="none" w:sz="0" w:space="0" w:color="auto"/>
            <w:bottom w:val="none" w:sz="0" w:space="0" w:color="auto"/>
            <w:right w:val="none" w:sz="0" w:space="0" w:color="auto"/>
          </w:divBdr>
          <w:divsChild>
            <w:div w:id="2049261675">
              <w:marLeft w:val="2232"/>
              <w:marRight w:val="0"/>
              <w:marTop w:val="0"/>
              <w:marBottom w:val="0"/>
              <w:divBdr>
                <w:top w:val="none" w:sz="0" w:space="0" w:color="auto"/>
                <w:left w:val="none" w:sz="0" w:space="0" w:color="auto"/>
                <w:bottom w:val="none" w:sz="0" w:space="0" w:color="auto"/>
                <w:right w:val="none" w:sz="0" w:space="0" w:color="auto"/>
              </w:divBdr>
              <w:divsChild>
                <w:div w:id="1868716141">
                  <w:marLeft w:val="0"/>
                  <w:marRight w:val="0"/>
                  <w:marTop w:val="0"/>
                  <w:marBottom w:val="0"/>
                  <w:divBdr>
                    <w:top w:val="none" w:sz="0" w:space="0" w:color="auto"/>
                    <w:left w:val="single" w:sz="48" w:space="0" w:color="auto"/>
                    <w:bottom w:val="none" w:sz="0" w:space="0" w:color="auto"/>
                    <w:right w:val="none" w:sz="0" w:space="0" w:color="auto"/>
                  </w:divBdr>
                  <w:divsChild>
                    <w:div w:id="1329214884">
                      <w:marLeft w:val="0"/>
                      <w:marRight w:val="0"/>
                      <w:marTop w:val="0"/>
                      <w:marBottom w:val="0"/>
                      <w:divBdr>
                        <w:top w:val="none" w:sz="0" w:space="0" w:color="auto"/>
                        <w:left w:val="none" w:sz="0" w:space="0" w:color="auto"/>
                        <w:bottom w:val="none" w:sz="0" w:space="0" w:color="auto"/>
                        <w:right w:val="none" w:sz="0" w:space="0" w:color="auto"/>
                      </w:divBdr>
                      <w:divsChild>
                        <w:div w:id="1052462628">
                          <w:marLeft w:val="0"/>
                          <w:marRight w:val="3420"/>
                          <w:marTop w:val="0"/>
                          <w:marBottom w:val="0"/>
                          <w:divBdr>
                            <w:top w:val="none" w:sz="0" w:space="0" w:color="auto"/>
                            <w:left w:val="none" w:sz="0" w:space="0" w:color="auto"/>
                            <w:bottom w:val="none" w:sz="0" w:space="0" w:color="auto"/>
                            <w:right w:val="none" w:sz="0" w:space="0" w:color="auto"/>
                          </w:divBdr>
                          <w:divsChild>
                            <w:div w:id="165093283">
                              <w:marLeft w:val="0"/>
                              <w:marRight w:val="0"/>
                              <w:marTop w:val="0"/>
                              <w:marBottom w:val="0"/>
                              <w:divBdr>
                                <w:top w:val="none" w:sz="0" w:space="0" w:color="auto"/>
                                <w:left w:val="none" w:sz="0" w:space="0" w:color="auto"/>
                                <w:bottom w:val="none" w:sz="0" w:space="0" w:color="auto"/>
                                <w:right w:val="none" w:sz="0" w:space="0" w:color="auto"/>
                              </w:divBdr>
                              <w:divsChild>
                                <w:div w:id="2027633708">
                                  <w:marLeft w:val="0"/>
                                  <w:marRight w:val="0"/>
                                  <w:marTop w:val="0"/>
                                  <w:marBottom w:val="0"/>
                                  <w:divBdr>
                                    <w:top w:val="none" w:sz="0" w:space="0" w:color="auto"/>
                                    <w:left w:val="none" w:sz="0" w:space="0" w:color="auto"/>
                                    <w:bottom w:val="none" w:sz="0" w:space="0" w:color="auto"/>
                                    <w:right w:val="none" w:sz="0" w:space="0" w:color="auto"/>
                                  </w:divBdr>
                                  <w:divsChild>
                                    <w:div w:id="1839222983">
                                      <w:marLeft w:val="0"/>
                                      <w:marRight w:val="0"/>
                                      <w:marTop w:val="0"/>
                                      <w:marBottom w:val="0"/>
                                      <w:divBdr>
                                        <w:top w:val="none" w:sz="0" w:space="0" w:color="auto"/>
                                        <w:left w:val="none" w:sz="0" w:space="0" w:color="auto"/>
                                        <w:bottom w:val="none" w:sz="0" w:space="0" w:color="auto"/>
                                        <w:right w:val="none" w:sz="0" w:space="0" w:color="auto"/>
                                      </w:divBdr>
                                      <w:divsChild>
                                        <w:div w:id="185759165">
                                          <w:marLeft w:val="0"/>
                                          <w:marRight w:val="0"/>
                                          <w:marTop w:val="0"/>
                                          <w:marBottom w:val="0"/>
                                          <w:divBdr>
                                            <w:top w:val="none" w:sz="0" w:space="0" w:color="auto"/>
                                            <w:left w:val="none" w:sz="0" w:space="0" w:color="auto"/>
                                            <w:bottom w:val="none" w:sz="0" w:space="0" w:color="auto"/>
                                            <w:right w:val="none" w:sz="0" w:space="0" w:color="auto"/>
                                          </w:divBdr>
                                          <w:divsChild>
                                            <w:div w:id="41364533">
                                              <w:marLeft w:val="0"/>
                                              <w:marRight w:val="0"/>
                                              <w:marTop w:val="0"/>
                                              <w:marBottom w:val="0"/>
                                              <w:divBdr>
                                                <w:top w:val="none" w:sz="0" w:space="0" w:color="auto"/>
                                                <w:left w:val="none" w:sz="0" w:space="0" w:color="auto"/>
                                                <w:bottom w:val="none" w:sz="0" w:space="0" w:color="auto"/>
                                                <w:right w:val="none" w:sz="0" w:space="0" w:color="auto"/>
                                              </w:divBdr>
                                              <w:divsChild>
                                                <w:div w:id="162916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7671483">
      <w:bodyDiv w:val="1"/>
      <w:marLeft w:val="0"/>
      <w:marRight w:val="0"/>
      <w:marTop w:val="0"/>
      <w:marBottom w:val="0"/>
      <w:divBdr>
        <w:top w:val="none" w:sz="0" w:space="0" w:color="auto"/>
        <w:left w:val="none" w:sz="0" w:space="0" w:color="auto"/>
        <w:bottom w:val="none" w:sz="0" w:space="0" w:color="auto"/>
        <w:right w:val="none" w:sz="0" w:space="0" w:color="auto"/>
      </w:divBdr>
    </w:div>
    <w:div w:id="181144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unicef.org/careers/get-prepared" TargetMode="External"/><Relationship Id="rId2" Type="http://schemas.openxmlformats.org/officeDocument/2006/relationships/customXml" Target="../customXml/item2.xml"/><Relationship Id="rId16" Type="http://schemas.openxmlformats.org/officeDocument/2006/relationships/hyperlink" Target="https://www.unicef.org/careers/get-prepar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5</Value>
      <Value>4</Value>
      <Value>3</Value>
      <Value>112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ESARO, Kenya-240R</TermName>
          <TermId xmlns="http://schemas.microsoft.com/office/infopath/2007/PartnerControls">7bbc30fe-a709-40ec-9d8d-27e5b90d882c</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RO Management, Operations Support</TermName>
          <TermId xmlns="http://schemas.microsoft.com/office/infopath/2007/PartnerControls">6eed836b-fa53-4a59-8390-7e56e22fda39</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Internal guidelines, SOPs, forms, and templates</TermName>
          <TermId xmlns="http://schemas.microsoft.com/office/infopath/2007/PartnerControls">940dfb61-e99e-4087-9cbb-c77da189fd6f</TermId>
        </TermInfo>
      </Terms>
    </mda26ace941f4791a7314a339fee829c>
    <WrittenBy xmlns="ca283e0b-db31-4043-a2ef-b80661bf084a">
      <UserInfo>
        <DisplayName/>
        <AccountId xsi:nil="true"/>
        <AccountType/>
      </UserInfo>
    </WrittenBy>
    <TaxKeywordTaxHTField xmlns="7e49b692-a96e-4e95-bff4-5a827a30c922">
      <Terms xmlns="http://schemas.microsoft.com/office/infopath/2007/PartnerControls">
        <TermInfo xmlns="http://schemas.microsoft.com/office/infopath/2007/PartnerControls">
          <TermName xmlns="http://schemas.microsoft.com/office/infopath/2007/PartnerControls">Consultants</TermName>
          <TermId xmlns="http://schemas.microsoft.com/office/infopath/2007/PartnerControls">aeaf21ab-664b-4fbf-a9aa-2ccf514e02cd</TermId>
        </TermInfo>
      </Terms>
    </TaxKeywordTaxHTField>
    <_dlc_DocId xmlns="7e49b692-a96e-4e95-bff4-5a827a30c922">3T7KVQWU7S47-447944611-39</_dlc_DocId>
    <_dlc_DocIdUrl xmlns="7e49b692-a96e-4e95-bff4-5a827a30c922">
      <Url>https://unicef.sharepoint.com/teams/ESARO-AllStaff/_layouts/15/DocIdRedir.aspx?ID=3T7KVQWU7S47-447944611-39</Url>
      <Description>3T7KVQWU7S47-447944611-39</Description>
    </_dlc_DocIdUrl>
    <SOP xmlns="42ea59cb-4fa5-45ee-af49-e4b71546669a">2019.03 Individual Consultants</SOP>
    <Date xmlns="42ea59cb-4fa5-45ee-af49-e4b71546669a" xsi:nil="true"/>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SemaphoreItemMetadata xmlns="7e49b692-a96e-4e95-bff4-5a827a30c922">{"ClassificationOrdered":false,"ClassificationRequested":"2021-02-25T14:53:58.576499Z","Columns":[],"HasBodyChanged":false,"HasPendingClassification":false,"IsUpdate":false,"IsUploading":false,"ShouldCancel":false,"SkipClassification":false,"ShouldDelay":false}</SemaphoreItemMetadata>
    <SharedWithUsers xmlns="7e49b692-a96e-4e95-bff4-5a827a30c922">
      <UserInfo>
        <DisplayName>Robert Matingwina</DisplayName>
        <AccountId>201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D2FDA771B0D7047B5582517B174B2B2" ma:contentTypeVersion="30" ma:contentTypeDescription="" ma:contentTypeScope="" ma:versionID="b627d6ac8b6e31b972c541d1246e8e15">
  <xsd:schema xmlns:xsd="http://www.w3.org/2001/XMLSchema" xmlns:xs="http://www.w3.org/2001/XMLSchema" xmlns:p="http://schemas.microsoft.com/office/2006/metadata/properties" xmlns:ns1="http://schemas.microsoft.com/sharepoint/v3" xmlns:ns2="ca283e0b-db31-4043-a2ef-b80661bf084a" xmlns:ns3="http://schemas.microsoft.com/sharepoint.v3" xmlns:ns4="7e49b692-a96e-4e95-bff4-5a827a30c922" xmlns:ns5="42ea59cb-4fa5-45ee-af49-e4b71546669a" xmlns:ns6="http://schemas.microsoft.com/sharepoint/v4" targetNamespace="http://schemas.microsoft.com/office/2006/metadata/properties" ma:root="true" ma:fieldsID="a1752bc74070432418af9b4bcedabc59" ns1:_="" ns2:_="" ns3:_="" ns4:_="" ns5:_="" ns6:_="">
    <xsd:import namespace="http://schemas.microsoft.com/sharepoint/v3"/>
    <xsd:import namespace="ca283e0b-db31-4043-a2ef-b80661bf084a"/>
    <xsd:import namespace="http://schemas.microsoft.com/sharepoint.v3"/>
    <xsd:import namespace="7e49b692-a96e-4e95-bff4-5a827a30c922"/>
    <xsd:import namespace="42ea59cb-4fa5-45ee-af49-e4b71546669a"/>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4:SharedWithUsers" minOccurs="0"/>
                <xsd:element ref="ns4:SharedWithDetails" minOccurs="0"/>
                <xsd:element ref="ns5:SOP"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5:Date"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9" nillable="true" ma:displayName="Declared Record" ma:hidden="true" ma:internalName="_vti_ItemDeclaredRecord" ma:readOnly="true">
      <xsd:simpleType>
        <xsd:restriction base="dms:DateTime"/>
      </xsd:simpleType>
    </xsd:element>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ESARO, Kenya-240R|7bbc30fe-a709-40ec-9d8d-27e5b90d882c"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55d5ceb-f268-4c20-9dd1-da99051e2a96}" ma:internalName="TaxCatchAllLabel" ma:readOnly="true" ma:showField="CatchAllDataLabel" ma:web="7e49b692-a96e-4e95-bff4-5a827a30c922">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55d5ceb-f268-4c20-9dd1-da99051e2a96}" ma:internalName="TaxCatchAll" ma:showField="CatchAllData" ma:web="7e49b692-a96e-4e95-bff4-5a827a30c922">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49b692-a96e-4e95-bff4-5a827a30c922"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TaxKeywordTaxHTField" ma:index="4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2" nillable="true" ma:displayName="Document ID Value" ma:description="The value of the document ID assigned to this item." ma:internalName="_dlc_DocId" ma:readOnly="true">
      <xsd:simpleType>
        <xsd:restriction base="dms:Text"/>
      </xsd:simpleType>
    </xsd:element>
    <xsd:element name="_dlc_DocIdUrl" ma:index="4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4" nillable="true" ma:displayName="Persist ID" ma:description="Keep ID on add." ma:hidden="true" ma:internalName="_dlc_DocIdPersistId" ma:readOnly="true">
      <xsd:simpleType>
        <xsd:restriction base="dms:Boolean"/>
      </xsd:simpleType>
    </xsd:element>
    <xsd:element name="SemaphoreItemMetadata" ma:index="46"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ea59cb-4fa5-45ee-af49-e4b71546669a"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SOP" ma:index="37" nillable="true" ma:displayName="SOP" ma:description="2021.01 Travel" ma:format="Dropdown" ma:internalName="SOP">
      <xsd:simpleType>
        <xsd:restriction base="dms:Choice">
          <xsd:enumeration value="2019.01 TRT PBR Post Management."/>
          <xsd:enumeration value="2019.02 Country Focal Points"/>
          <xsd:enumeration value="2019.03 Individual Consultants"/>
          <xsd:enumeration value="2019.04 Joint Contract Review Committee"/>
          <xsd:enumeration value="2019.05 ESARO Partnership Review Committee"/>
          <xsd:enumeration value="2019.06 Working hours, leave, absences, FWA"/>
          <xsd:enumeration value="2019.07 Travel"/>
          <xsd:enumeration value="2019.08 Institutional Contracts"/>
          <xsd:enumeration value="2019.09 Direct Cash Transfers (DCTs)"/>
          <xsd:enumeration value="2019.10 LP and Goods Procurement"/>
          <xsd:enumeration value="2019.11 ESARO Donor Reporting"/>
          <xsd:enumeration value="2019.12 Regional Contingency Fund (RCF)"/>
          <xsd:enumeration value="2019.13 Allocation of Global and Regional Thematic Funds"/>
          <xsd:enumeration value="2019.14 ESAR SO Focal Points"/>
          <xsd:enumeration value="2019.15 Proposal Development"/>
          <xsd:enumeration value="2019.16 Representatives’ Travel and Leave"/>
          <xsd:enumeration value="2019.17 Business Continuity Plan (BCP)"/>
          <xsd:enumeration value="2019.18 Matrix Management"/>
          <xsd:enumeration value="2019.19 ESAR Representative Handover Notes"/>
          <xsd:enumeration value="2019.20 Oversight &amp; Management of Intranet"/>
          <xsd:enumeration value="2019.21 Orientation and onboarding of new staff in ESARO"/>
          <xsd:enumeration value="2019.22 Representative Handover Note"/>
          <xsd:enumeration value="2019.23 ICT Equipment and Services"/>
          <xsd:enumeration value="2019.24 Communication with AU Commission ESAR"/>
          <xsd:enumeration value="2019.25 ESARO Chief of Section handover notes"/>
          <xsd:enumeration value="2019.26 Loss of a staff member"/>
          <xsd:enumeration value="2019.27 Operations support to ESARO Sub-regional office Johannesburg"/>
          <xsd:enumeration value="2019.28 ESARO Publications"/>
          <xsd:enumeration value="2019.29 ICT Equipment and Services – Provisioning &amp; Deprovisioning"/>
          <xsd:enumeration value="2019.30 Guidance Note on Training Impact Evaluation"/>
          <xsd:enumeration value="2019.31 Stretch Assignments"/>
          <xsd:enumeration value="2019.32 Off-boarding guidelines for ESARO"/>
          <xsd:enumeration value="2019.33 Rental Subsidy"/>
          <xsd:enumeration value="2019.34 Rolling Roster of Consultants and Institutions"/>
          <xsd:enumeration value="2019.35 Pooled Funds"/>
          <xsd:enumeration value="2019.36 Quality Assurance of ESAR Proposals for Public Sector"/>
          <xsd:enumeration value="2019.37 HAG"/>
          <xsd:enumeration value="2019.38 Reference note to support preparations of senior level visits"/>
          <xsd:enumeration value="2019.39 UNICEF ESARO Letterhead"/>
          <xsd:enumeration value="2019.40 Surge Deployment"/>
          <xsd:enumeration value="2019.42 KCO - Official Transport"/>
          <xsd:enumeration value="2020.01 Table of Authority"/>
          <xsd:enumeration value="2020.02 Invoice Processing and Payment"/>
          <xsd:enumeration value="2020.03 Table of Authority Delegations OIC"/>
          <xsd:enumeration value="SOP.2021.001 Table of Authority"/>
          <xsd:enumeration value="2021.01 Travel"/>
        </xsd:restriction>
      </xsd:simpleType>
    </xsd:element>
    <xsd:element name="Date" ma:index="45"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CEB3AE74-2DCF-4F2B-A3EC-D174B584ADD3}">
  <ds:schemaRefs>
    <ds:schemaRef ds:uri="http://schemas.openxmlformats.org/officeDocument/2006/bibliography"/>
  </ds:schemaRefs>
</ds:datastoreItem>
</file>

<file path=customXml/itemProps2.xml><?xml version="1.0" encoding="utf-8"?>
<ds:datastoreItem xmlns:ds="http://schemas.openxmlformats.org/officeDocument/2006/customXml" ds:itemID="{2E66B7EA-03F1-4D4F-9976-5A1082750DF7}">
  <ds:schemaRefs>
    <ds:schemaRef ds:uri="http://schemas.microsoft.com/sharepoint/events"/>
  </ds:schemaRefs>
</ds:datastoreItem>
</file>

<file path=customXml/itemProps3.xml><?xml version="1.0" encoding="utf-8"?>
<ds:datastoreItem xmlns:ds="http://schemas.openxmlformats.org/officeDocument/2006/customXml" ds:itemID="{1B8BA6AC-8031-4985-BAED-093EB3E93321}">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7e49b692-a96e-4e95-bff4-5a827a30c922"/>
    <ds:schemaRef ds:uri="42ea59cb-4fa5-45ee-af49-e4b71546669a"/>
  </ds:schemaRefs>
</ds:datastoreItem>
</file>

<file path=customXml/itemProps4.xml><?xml version="1.0" encoding="utf-8"?>
<ds:datastoreItem xmlns:ds="http://schemas.openxmlformats.org/officeDocument/2006/customXml" ds:itemID="{E2AEAB86-F522-4136-A465-D9B3EBB7B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7e49b692-a96e-4e95-bff4-5a827a30c922"/>
    <ds:schemaRef ds:uri="42ea59cb-4fa5-45ee-af49-e4b71546669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9D29A6-C918-4966-B41B-7DCFFCC95A2F}">
  <ds:schemaRefs>
    <ds:schemaRef ds:uri="http://schemas.microsoft.com/sharepoint/v3/contenttype/forms"/>
  </ds:schemaRefs>
</ds:datastoreItem>
</file>

<file path=customXml/itemProps6.xml><?xml version="1.0" encoding="utf-8"?>
<ds:datastoreItem xmlns:ds="http://schemas.openxmlformats.org/officeDocument/2006/customXml" ds:itemID="{CF0D2DE4-8C8C-4B5F-B846-F027A6B63F65}">
  <ds:schemaRefs>
    <ds:schemaRef ds:uri="Microsoft.SharePoint.Taxonomy.ContentTypeSync"/>
  </ds:schemaRefs>
</ds:datastoreItem>
</file>

<file path=customXml/itemProps7.xml><?xml version="1.0" encoding="utf-8"?>
<ds:datastoreItem xmlns:ds="http://schemas.openxmlformats.org/officeDocument/2006/customXml" ds:itemID="{09AAB872-5EC5-41B3-9E81-99B3FAC65684}">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1488</Words>
  <Characters>8484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TOR Template Individual Contract</vt:lpstr>
    </vt:vector>
  </TitlesOfParts>
  <Company>UNICEF</Company>
  <LinksUpToDate>false</LinksUpToDate>
  <CharactersWithSpaces>9953</CharactersWithSpaces>
  <SharedDoc>false</SharedDoc>
  <HLinks>
    <vt:vector size="12" baseType="variant">
      <vt:variant>
        <vt:i4>4259951</vt:i4>
      </vt:variant>
      <vt:variant>
        <vt:i4>3</vt:i4>
      </vt:variant>
      <vt:variant>
        <vt:i4>0</vt:i4>
      </vt:variant>
      <vt:variant>
        <vt:i4>5</vt:i4>
      </vt:variant>
      <vt:variant>
        <vt:lpwstr>mailto:________@unicef.org</vt:lpwstr>
      </vt:variant>
      <vt:variant>
        <vt:lpwstr/>
      </vt:variant>
      <vt:variant>
        <vt:i4>2883603</vt:i4>
      </vt:variant>
      <vt:variant>
        <vt:i4>0</vt:i4>
      </vt:variant>
      <vt:variant>
        <vt:i4>0</vt:i4>
      </vt:variant>
      <vt:variant>
        <vt:i4>5</vt:i4>
      </vt:variant>
      <vt:variant>
        <vt:lpwstr>http://www.unicef.org/about/employ/index_53129.html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Template Individual Contract</dc:title>
  <dc:subject/>
  <dc:creator>File Server</dc:creator>
  <cp:keywords>Consultants</cp:keywords>
  <cp:lastModifiedBy>Gladys Kingangi</cp:lastModifiedBy>
  <cp:revision>2</cp:revision>
  <cp:lastPrinted>2014-05-15T16:13:00Z</cp:lastPrinted>
  <dcterms:created xsi:type="dcterms:W3CDTF">2021-08-02T19:44:00Z</dcterms:created>
  <dcterms:modified xsi:type="dcterms:W3CDTF">2021-08-02T19:44:00Z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0x0101009BA85F8052A6DA4FA3E31FF9F74C6970000D2FDA771B0D7047B5582517B174B2B2</vt:lpwstr>
  </property>
  <property fmtid="{D5CDD505-2E9C-101B-9397-08002B2CF9AE}" pid="3" name="TaxKeyword">
    <vt:lpwstr>112;#Consultants|aeaf21ab-664b-4fbf-a9aa-2ccf514e02cd</vt:lpwstr>
  </property>
  <property fmtid="{D5CDD505-2E9C-101B-9397-08002B2CF9AE}" pid="4" name="OfficeDivision">
    <vt:lpwstr>3;#ESARO, Kenya-240R|7bbc30fe-a709-40ec-9d8d-27e5b90d882c</vt:lpwstr>
  </property>
  <property fmtid="{D5CDD505-2E9C-101B-9397-08002B2CF9AE}" pid="5" name="_dlc_DocIdItemGuid">
    <vt:lpwstr>493c0351-78e0-4ede-9454-ba80d9ee59a8</vt:lpwstr>
  </property>
  <property fmtid="{D5CDD505-2E9C-101B-9397-08002B2CF9AE}" pid="6" name="Topic">
    <vt:lpwstr>5;#RO Management, Operations Support|6eed836b-fa53-4a59-8390-7e56e22fda39</vt:lpwstr>
  </property>
  <property fmtid="{D5CDD505-2E9C-101B-9397-08002B2CF9AE}" pid="7" name="DocumentType">
    <vt:lpwstr>4;#Internal guidelines, SOPs, forms, and templates|940dfb61-e99e-4087-9cbb-c77da189fd6f</vt:lpwstr>
  </property>
  <property fmtid="{D5CDD505-2E9C-101B-9397-08002B2CF9AE}" pid="8" name="GeographicScope">
    <vt:lpwstr/>
  </property>
  <property fmtid="{D5CDD505-2E9C-101B-9397-08002B2CF9AE}" pid="9" name="Year">
    <vt:lpwstr>2019.03 Individual Consultants</vt:lpwstr>
  </property>
  <property fmtid="{D5CDD505-2E9C-101B-9397-08002B2CF9AE}" pid="10" name="SystemDTAC">
    <vt:lpwstr/>
  </property>
  <property fmtid="{D5CDD505-2E9C-101B-9397-08002B2CF9AE}" pid="11" name="CriticalForLongTermRetention">
    <vt:lpwstr/>
  </property>
</Properties>
</file>